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AF0" w:rsidRPr="00C6787C" w:rsidRDefault="003355FC" w:rsidP="00C6787C">
      <w:pPr>
        <w:jc w:val="both"/>
      </w:pPr>
      <w:r w:rsidRPr="00C6787C">
        <w:sym w:font="Wingdings" w:char="F0E0"/>
      </w:r>
      <w:r w:rsidRPr="00C6787C">
        <w:t>AULA FARMACOLOGIA – ANTIBIOTICOTERAPIA</w:t>
      </w:r>
    </w:p>
    <w:p w:rsidR="003355FC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</w:pPr>
      <w:r w:rsidRPr="00C6787C">
        <w:t>***TETRACICLINAS</w:t>
      </w:r>
    </w:p>
    <w:p w:rsidR="003355FC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</w:pPr>
    </w:p>
    <w:p w:rsidR="003355FC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t>-</w:t>
      </w:r>
      <w:r w:rsidRPr="00C6787C">
        <w:rPr>
          <w:rFonts w:cs="Times New Roman"/>
        </w:rPr>
        <w:t>As tetraciclinas são antibióticos de amplo espectro com ação bacteriostática.</w:t>
      </w:r>
    </w:p>
    <w:p w:rsidR="003355FC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F618DE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-</w:t>
      </w:r>
      <w:r w:rsidR="00F618DE" w:rsidRPr="00C6787C">
        <w:rPr>
          <w:rFonts w:cs="Times New Roman"/>
        </w:rPr>
        <w:t>Representantes:</w:t>
      </w:r>
      <w:r w:rsidRPr="00C6787C">
        <w:rPr>
          <w:rFonts w:cs="Times New Roman"/>
        </w:rPr>
        <w:t xml:space="preserve"> </w:t>
      </w:r>
    </w:p>
    <w:p w:rsidR="00F618DE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*Derivados hidrofílicos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F618DE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TETRACICLINA (</w:t>
      </w:r>
      <w:proofErr w:type="spellStart"/>
      <w:r w:rsidRPr="00C6787C">
        <w:rPr>
          <w:rFonts w:cs="Times New Roman"/>
        </w:rPr>
        <w:t>Tetrex</w:t>
      </w:r>
      <w:proofErr w:type="spellEnd"/>
      <w:r w:rsidRPr="00C6787C">
        <w:rPr>
          <w:rFonts w:cs="Times New Roman"/>
        </w:rPr>
        <w:t>®)</w:t>
      </w:r>
    </w:p>
    <w:p w:rsidR="00F618DE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OXITETRACICLINA (Terramicina®)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*Derivados lipofílicos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F618DE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DOXICICLINA (</w:t>
      </w:r>
      <w:proofErr w:type="spellStart"/>
      <w:r w:rsidRPr="00C6787C">
        <w:rPr>
          <w:rFonts w:cs="Times New Roman"/>
        </w:rPr>
        <w:t>Vibramicina</w:t>
      </w:r>
      <w:proofErr w:type="spellEnd"/>
      <w:r w:rsidRPr="00C6787C">
        <w:rPr>
          <w:rFonts w:cs="Times New Roman"/>
        </w:rPr>
        <w:t>®)</w:t>
      </w:r>
    </w:p>
    <w:p w:rsidR="003355FC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MINOCICLINA (</w:t>
      </w:r>
      <w:proofErr w:type="spellStart"/>
      <w:r w:rsidRPr="00C6787C">
        <w:rPr>
          <w:rFonts w:cs="Times New Roman"/>
        </w:rPr>
        <w:t>Minomax</w:t>
      </w:r>
      <w:proofErr w:type="spellEnd"/>
      <w:r w:rsidRPr="00C6787C">
        <w:rPr>
          <w:rFonts w:cs="Times New Roman"/>
        </w:rPr>
        <w:t xml:space="preserve">®; </w:t>
      </w:r>
      <w:proofErr w:type="spellStart"/>
      <w:r w:rsidRPr="00C6787C">
        <w:rPr>
          <w:rFonts w:cs="Times New Roman"/>
        </w:rPr>
        <w:t>Minoderm</w:t>
      </w:r>
      <w:proofErr w:type="spellEnd"/>
      <w:r w:rsidRPr="00C6787C">
        <w:rPr>
          <w:rFonts w:cs="Times New Roman"/>
        </w:rPr>
        <w:t>®)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ESPECTRO ANTIBACTERIANO: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 xml:space="preserve">-Cobre infecções por </w:t>
      </w:r>
      <w:proofErr w:type="spellStart"/>
      <w:r w:rsidRPr="00C6787C">
        <w:rPr>
          <w:rFonts w:cs="Times New Roman"/>
        </w:rPr>
        <w:t>Rickettsias</w:t>
      </w:r>
      <w:proofErr w:type="spellEnd"/>
      <w:r w:rsidRPr="00C6787C">
        <w:rPr>
          <w:rFonts w:cs="Times New Roman"/>
        </w:rPr>
        <w:t xml:space="preserve">, </w:t>
      </w:r>
      <w:proofErr w:type="spellStart"/>
      <w:r w:rsidRPr="00C6787C">
        <w:rPr>
          <w:rFonts w:cs="Times New Roman"/>
        </w:rPr>
        <w:t>Mycoplasmas</w:t>
      </w:r>
      <w:proofErr w:type="spellEnd"/>
      <w:r w:rsidRPr="00C6787C">
        <w:rPr>
          <w:rFonts w:cs="Times New Roman"/>
        </w:rPr>
        <w:t xml:space="preserve"> e </w:t>
      </w:r>
      <w:proofErr w:type="spellStart"/>
      <w:r w:rsidRPr="00C6787C">
        <w:rPr>
          <w:rFonts w:cs="Times New Roman"/>
        </w:rPr>
        <w:t>Chlamydias</w:t>
      </w:r>
      <w:proofErr w:type="spellEnd"/>
      <w:r w:rsidRPr="00C6787C">
        <w:rPr>
          <w:rFonts w:cs="Times New Roman"/>
        </w:rPr>
        <w:t xml:space="preserve">; Brucelose; Cólera; Peste negra (causada por </w:t>
      </w:r>
      <w:proofErr w:type="spellStart"/>
      <w:r w:rsidRPr="00C6787C">
        <w:rPr>
          <w:rFonts w:cs="Times New Roman"/>
        </w:rPr>
        <w:t>Yersinia</w:t>
      </w:r>
      <w:proofErr w:type="spellEnd"/>
      <w:r w:rsidRPr="00C6787C">
        <w:rPr>
          <w:rFonts w:cs="Times New Roman"/>
        </w:rPr>
        <w:t xml:space="preserve"> </w:t>
      </w:r>
      <w:proofErr w:type="spellStart"/>
      <w:r w:rsidRPr="00C6787C">
        <w:rPr>
          <w:rFonts w:cs="Times New Roman"/>
        </w:rPr>
        <w:t>pestis</w:t>
      </w:r>
      <w:proofErr w:type="spellEnd"/>
      <w:r w:rsidRPr="00C6787C">
        <w:rPr>
          <w:rFonts w:cs="Times New Roman"/>
        </w:rPr>
        <w:t>).</w:t>
      </w: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2D261E" w:rsidRPr="00C6787C" w:rsidRDefault="002D261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-</w:t>
      </w:r>
      <w:proofErr w:type="spellStart"/>
      <w:r w:rsidRPr="00C6787C">
        <w:rPr>
          <w:rFonts w:cs="Times New Roman"/>
        </w:rPr>
        <w:t>Doxiciclina</w:t>
      </w:r>
      <w:proofErr w:type="spellEnd"/>
      <w:r w:rsidRPr="00C6787C">
        <w:rPr>
          <w:rFonts w:cs="Times New Roman"/>
        </w:rPr>
        <w:t xml:space="preserve">: segunda escolha no tratamento de sinusites, exacerbações da bronquite crônica ou </w:t>
      </w:r>
      <w:proofErr w:type="spellStart"/>
      <w:r w:rsidRPr="00C6787C">
        <w:rPr>
          <w:rFonts w:cs="Times New Roman"/>
        </w:rPr>
        <w:t>bronquiectasias</w:t>
      </w:r>
      <w:proofErr w:type="spellEnd"/>
      <w:r w:rsidRPr="00C6787C">
        <w:rPr>
          <w:rFonts w:cs="Times New Roman"/>
        </w:rPr>
        <w:t xml:space="preserve">. E é o </w:t>
      </w:r>
      <w:proofErr w:type="spellStart"/>
      <w:r w:rsidRPr="00C6787C">
        <w:rPr>
          <w:rFonts w:cs="Times New Roman"/>
        </w:rPr>
        <w:t>atb</w:t>
      </w:r>
      <w:proofErr w:type="spellEnd"/>
      <w:r w:rsidRPr="00C6787C">
        <w:rPr>
          <w:rFonts w:cs="Times New Roman"/>
        </w:rPr>
        <w:t xml:space="preserve"> de escolha no tratamento das rickettsioses (ex. febre maculosa), infecções por </w:t>
      </w:r>
      <w:proofErr w:type="spellStart"/>
      <w:r w:rsidRPr="00C6787C">
        <w:rPr>
          <w:rFonts w:cs="Times New Roman"/>
        </w:rPr>
        <w:t>Chlamydia</w:t>
      </w:r>
      <w:proofErr w:type="spellEnd"/>
      <w:r w:rsidRPr="00C6787C">
        <w:rPr>
          <w:rFonts w:cs="Times New Roman"/>
        </w:rPr>
        <w:t xml:space="preserve"> </w:t>
      </w:r>
      <w:proofErr w:type="spellStart"/>
      <w:r w:rsidRPr="00C6787C">
        <w:rPr>
          <w:rFonts w:cs="Times New Roman"/>
        </w:rPr>
        <w:t>trachomatis</w:t>
      </w:r>
      <w:proofErr w:type="spellEnd"/>
      <w:r w:rsidRPr="00C6787C">
        <w:rPr>
          <w:rFonts w:cs="Times New Roman"/>
        </w:rPr>
        <w:t xml:space="preserve"> (uretrite, </w:t>
      </w:r>
      <w:proofErr w:type="spellStart"/>
      <w:r w:rsidRPr="00C6787C">
        <w:rPr>
          <w:rFonts w:cs="Times New Roman"/>
        </w:rPr>
        <w:t>cervicite</w:t>
      </w:r>
      <w:proofErr w:type="spellEnd"/>
      <w:r w:rsidRPr="00C6787C">
        <w:rPr>
          <w:rFonts w:cs="Times New Roman"/>
        </w:rPr>
        <w:t>, tracoma) e é uma óti</w:t>
      </w:r>
      <w:r w:rsidR="000B038F" w:rsidRPr="00C6787C">
        <w:rPr>
          <w:rFonts w:cs="Times New Roman"/>
        </w:rPr>
        <w:t xml:space="preserve">ma alternativa aos </w:t>
      </w:r>
      <w:proofErr w:type="spellStart"/>
      <w:r w:rsidR="000B038F" w:rsidRPr="00C6787C">
        <w:rPr>
          <w:rFonts w:cs="Times New Roman"/>
        </w:rPr>
        <w:t>macrolídeos</w:t>
      </w:r>
      <w:proofErr w:type="spellEnd"/>
      <w:r w:rsidR="000B038F" w:rsidRPr="00C6787C">
        <w:rPr>
          <w:rFonts w:cs="Times New Roman"/>
        </w:rPr>
        <w:t xml:space="preserve"> para infecções por M. </w:t>
      </w:r>
      <w:proofErr w:type="spellStart"/>
      <w:r w:rsidR="000B038F" w:rsidRPr="00C6787C">
        <w:rPr>
          <w:rFonts w:cs="Times New Roman"/>
        </w:rPr>
        <w:t>pneumoniae</w:t>
      </w:r>
      <w:proofErr w:type="spellEnd"/>
      <w:r w:rsidR="000B038F" w:rsidRPr="00C6787C">
        <w:rPr>
          <w:rFonts w:cs="Times New Roman"/>
        </w:rPr>
        <w:t xml:space="preserve"> e </w:t>
      </w:r>
      <w:proofErr w:type="spellStart"/>
      <w:r w:rsidR="000B038F" w:rsidRPr="00C6787C">
        <w:rPr>
          <w:rFonts w:cs="Times New Roman"/>
        </w:rPr>
        <w:t>Chlamydia</w:t>
      </w:r>
      <w:proofErr w:type="spellEnd"/>
      <w:r w:rsidR="000B038F" w:rsidRPr="00C6787C">
        <w:rPr>
          <w:rFonts w:cs="Times New Roman"/>
        </w:rPr>
        <w:t xml:space="preserve"> </w:t>
      </w:r>
      <w:proofErr w:type="spellStart"/>
      <w:r w:rsidR="000B038F" w:rsidRPr="00C6787C">
        <w:rPr>
          <w:rFonts w:cs="Times New Roman"/>
        </w:rPr>
        <w:t>pneumoniae</w:t>
      </w:r>
      <w:proofErr w:type="spellEnd"/>
      <w:r w:rsidR="000B038F" w:rsidRPr="00C6787C">
        <w:rPr>
          <w:rFonts w:cs="Times New Roman"/>
        </w:rPr>
        <w:t xml:space="preserve">. </w:t>
      </w:r>
    </w:p>
    <w:p w:rsidR="003355FC" w:rsidRPr="00C6787C" w:rsidRDefault="003355F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AB2EA5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-</w:t>
      </w:r>
      <w:r w:rsidR="003C4FDC" w:rsidRPr="00C6787C">
        <w:rPr>
          <w:rFonts w:cs="Times New Roman"/>
        </w:rPr>
        <w:t xml:space="preserve">Mecanismo de ação: </w:t>
      </w:r>
      <w:r w:rsidR="00AB2EA5" w:rsidRPr="00C6787C">
        <w:rPr>
          <w:rFonts w:cs="Times New Roman"/>
        </w:rPr>
        <w:t xml:space="preserve">São inibidores específicos do ribossomo procariótico (bacteriano). Elas bloqueiam o receptor na unidade 30S que se liga ao </w:t>
      </w:r>
      <w:proofErr w:type="spellStart"/>
      <w:r w:rsidR="00AB2EA5" w:rsidRPr="00C6787C">
        <w:rPr>
          <w:rFonts w:cs="Times New Roman"/>
        </w:rPr>
        <w:t>RNAt</w:t>
      </w:r>
      <w:proofErr w:type="spellEnd"/>
      <w:r w:rsidR="00AB2EA5" w:rsidRPr="00C6787C">
        <w:rPr>
          <w:rFonts w:cs="Times New Roman"/>
        </w:rPr>
        <w:t xml:space="preserve"> durante a tradução gênica. Como o ribossomo eucariota das células humanas é substancialmente diferente, não é afetado. A síntese de proteínas é portanto inibida na bactéria, o que impede a replicação e leva à morte celular.</w:t>
      </w:r>
    </w:p>
    <w:p w:rsidR="00AB2EA5" w:rsidRPr="00C6787C" w:rsidRDefault="00AB2EA5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3C03F9" w:rsidRPr="00C6787C" w:rsidRDefault="003C03F9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Times New Roman"/>
        </w:rPr>
        <w:t xml:space="preserve">-Aspectos farmacocinéticos: </w:t>
      </w:r>
      <w:r w:rsidR="00C03ABA" w:rsidRPr="00C6787C">
        <w:rPr>
          <w:rFonts w:cs="BookAntiqua"/>
        </w:rPr>
        <w:t>Em geral, as tetraciclinas são administradas por via oral, mas também podem ser administradas por via parenteral.</w:t>
      </w:r>
    </w:p>
    <w:p w:rsidR="003C03F9" w:rsidRPr="00C6787C" w:rsidRDefault="003C03F9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874359" w:rsidRPr="00C6787C" w:rsidRDefault="00AB2EA5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-</w:t>
      </w:r>
      <w:r w:rsidR="00874359" w:rsidRPr="00C6787C">
        <w:rPr>
          <w:rFonts w:cs="Times New Roman"/>
        </w:rPr>
        <w:t>As principais características das tetraciclinas são:</w:t>
      </w:r>
    </w:p>
    <w:p w:rsidR="00F618DE" w:rsidRPr="00C6787C" w:rsidRDefault="00F618DE" w:rsidP="00C678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3355FC" w:rsidRPr="00C6787C" w:rsidRDefault="00874359" w:rsidP="00C6787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 xml:space="preserve">São substâncias </w:t>
      </w:r>
      <w:proofErr w:type="spellStart"/>
      <w:r w:rsidRPr="00C6787C">
        <w:rPr>
          <w:rFonts w:cs="Times New Roman"/>
        </w:rPr>
        <w:t>quelantes</w:t>
      </w:r>
      <w:proofErr w:type="spellEnd"/>
      <w:r w:rsidRPr="00C6787C">
        <w:rPr>
          <w:rFonts w:cs="Times New Roman"/>
        </w:rPr>
        <w:t xml:space="preserve">: se ligam a cátions bivalentes (cálcio, magnésio) e trivalentes (alumínio) e geram moléculas de elevado peso molecular que causa a diminuição na absorção e ação desses antibióticos. </w:t>
      </w:r>
      <w:r w:rsidRPr="00C6787C">
        <w:rPr>
          <w:rFonts w:cs="Times New Roman"/>
          <w:u w:val="single"/>
        </w:rPr>
        <w:t>É por esse motivo que as tetraciclinas não devem ser utilizadas junto à ingestão de leite e seus derivados.</w:t>
      </w:r>
    </w:p>
    <w:p w:rsidR="004A4B45" w:rsidRPr="00C6787C" w:rsidRDefault="00874359" w:rsidP="00C6787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proofErr w:type="spellStart"/>
      <w:r w:rsidRPr="00C6787C">
        <w:rPr>
          <w:rFonts w:cs="Times New Roman"/>
        </w:rPr>
        <w:t>Contra-indicadas</w:t>
      </w:r>
      <w:proofErr w:type="spellEnd"/>
      <w:r w:rsidRPr="00C6787C">
        <w:rPr>
          <w:rFonts w:cs="Times New Roman"/>
        </w:rPr>
        <w:t xml:space="preserve"> para crianças até 8 anos e grávidas: porque suas moléculas impregnam em tecidos ricos em cálcio (ossos e dentes)</w:t>
      </w:r>
      <w:r w:rsidR="004A4B45" w:rsidRPr="00C6787C">
        <w:rPr>
          <w:rFonts w:cs="Times New Roman"/>
        </w:rPr>
        <w:t>. Crianças que fazem o uso de tetraciclinas podem apresentar descoloração marrom-amarelada do esmalte dos dentes.</w:t>
      </w:r>
    </w:p>
    <w:p w:rsidR="004A4B45" w:rsidRPr="00C6787C" w:rsidRDefault="004A4B45" w:rsidP="00C6787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Deve ser tomada longe das refeições</w:t>
      </w:r>
    </w:p>
    <w:p w:rsidR="00874359" w:rsidRPr="00C6787C" w:rsidRDefault="004A4B45" w:rsidP="00C6787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>Não devem ser ingeridas com barbitúricos e álcool uma vez que essas substâncias podem funcionar como indutores enzimáticos</w:t>
      </w:r>
      <w:r w:rsidR="00874359" w:rsidRPr="00C6787C">
        <w:rPr>
          <w:rFonts w:cs="Times New Roman"/>
        </w:rPr>
        <w:t xml:space="preserve"> </w:t>
      </w:r>
    </w:p>
    <w:p w:rsidR="004A4B45" w:rsidRPr="00C6787C" w:rsidRDefault="004A4B45" w:rsidP="00C6787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C6787C">
        <w:rPr>
          <w:rFonts w:cs="Times New Roman"/>
        </w:rPr>
        <w:t xml:space="preserve">Usadas no tratamento de úlcera (H. </w:t>
      </w:r>
      <w:proofErr w:type="spellStart"/>
      <w:r w:rsidRPr="00C6787C">
        <w:rPr>
          <w:rFonts w:cs="Times New Roman"/>
        </w:rPr>
        <w:t>pylori</w:t>
      </w:r>
      <w:proofErr w:type="spellEnd"/>
      <w:r w:rsidRPr="00C6787C">
        <w:rPr>
          <w:rFonts w:cs="Times New Roman"/>
        </w:rPr>
        <w:t xml:space="preserve">), acne, bronquite, pneumonia. </w:t>
      </w:r>
      <w:r w:rsidR="00F618DE" w:rsidRPr="00C6787C">
        <w:rPr>
          <w:rFonts w:cs="Times New Roman"/>
        </w:rPr>
        <w:t xml:space="preserve">No tratamento da úlcera são usadas em associação com </w:t>
      </w:r>
      <w:proofErr w:type="spellStart"/>
      <w:r w:rsidR="00F618DE" w:rsidRPr="00C6787C">
        <w:rPr>
          <w:rFonts w:cs="Times New Roman"/>
        </w:rPr>
        <w:t>IBP’s</w:t>
      </w:r>
      <w:proofErr w:type="spellEnd"/>
      <w:r w:rsidR="00F618DE" w:rsidRPr="00C6787C">
        <w:rPr>
          <w:rFonts w:cs="Times New Roman"/>
        </w:rPr>
        <w:t xml:space="preserve"> (p. ex. </w:t>
      </w:r>
      <w:proofErr w:type="spellStart"/>
      <w:r w:rsidR="00F618DE" w:rsidRPr="00C6787C">
        <w:rPr>
          <w:rFonts w:cs="Times New Roman"/>
        </w:rPr>
        <w:t>Omeprazol</w:t>
      </w:r>
      <w:proofErr w:type="spellEnd"/>
      <w:r w:rsidR="00F618DE" w:rsidRPr="00C6787C">
        <w:rPr>
          <w:rFonts w:cs="Times New Roman"/>
        </w:rPr>
        <w:t>)</w:t>
      </w:r>
    </w:p>
    <w:p w:rsidR="003C4FDC" w:rsidRPr="00C6787C" w:rsidRDefault="003C4FD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 xml:space="preserve">-Efeitos adversos: consistem em </w:t>
      </w:r>
      <w:r w:rsidRPr="00C6787C">
        <w:rPr>
          <w:rFonts w:cs="BookAntiqua"/>
          <w:b/>
        </w:rPr>
        <w:t xml:space="preserve">distúrbios gastrintestinais </w:t>
      </w:r>
      <w:r w:rsidRPr="00C6787C">
        <w:rPr>
          <w:rFonts w:cs="BookAntiqua"/>
        </w:rPr>
        <w:t xml:space="preserve">provocados, inicialmente, por irritação direta e, posteriormente, pela modificação da microbiota intestinal. Pode ocorrer </w:t>
      </w:r>
      <w:r w:rsidRPr="00C6787C">
        <w:rPr>
          <w:rFonts w:cs="BookAntiqua"/>
          <w:b/>
        </w:rPr>
        <w:t>deficiência do complexo da vitamina B</w:t>
      </w:r>
      <w:r w:rsidRPr="00C6787C">
        <w:rPr>
          <w:rFonts w:cs="BookAntiqua"/>
        </w:rPr>
        <w:t xml:space="preserve">, bem como </w:t>
      </w:r>
      <w:proofErr w:type="spellStart"/>
      <w:r w:rsidRPr="00C6787C">
        <w:rPr>
          <w:rFonts w:cs="BookAntiqua"/>
        </w:rPr>
        <w:t>supra-infecção</w:t>
      </w:r>
      <w:proofErr w:type="spellEnd"/>
      <w:r w:rsidRPr="00C6787C">
        <w:rPr>
          <w:rFonts w:cs="BookAntiqua"/>
        </w:rPr>
        <w:t xml:space="preserve">. </w:t>
      </w:r>
      <w:r w:rsidRPr="00C6787C">
        <w:rPr>
          <w:rFonts w:cs="BookAntiqua"/>
          <w:b/>
        </w:rPr>
        <w:t xml:space="preserve">Manchas e </w:t>
      </w:r>
      <w:proofErr w:type="spellStart"/>
      <w:r w:rsidRPr="00C6787C">
        <w:rPr>
          <w:rFonts w:cs="BookAntiqua"/>
          <w:b/>
        </w:rPr>
        <w:t>hipoplasia</w:t>
      </w:r>
      <w:proofErr w:type="spellEnd"/>
      <w:r w:rsidRPr="00C6787C">
        <w:rPr>
          <w:rFonts w:cs="BookAntiqua"/>
          <w:b/>
        </w:rPr>
        <w:t xml:space="preserve"> dentária e deformidades ósseas </w:t>
      </w:r>
      <w:r w:rsidRPr="00C6787C">
        <w:rPr>
          <w:rFonts w:cs="BookAntiqua"/>
        </w:rPr>
        <w:t xml:space="preserve">são outros efeitos adversos. Outro risco é a ocorrência de </w:t>
      </w:r>
      <w:proofErr w:type="spellStart"/>
      <w:r w:rsidRPr="00C6787C">
        <w:rPr>
          <w:rFonts w:cs="BookAntiqua"/>
          <w:b/>
        </w:rPr>
        <w:t>hepatotoxicidade</w:t>
      </w:r>
      <w:proofErr w:type="spellEnd"/>
      <w:r w:rsidRPr="00C6787C">
        <w:rPr>
          <w:rFonts w:cs="BookAntiqua"/>
          <w:b/>
        </w:rPr>
        <w:t xml:space="preserve"> em mulheres grávidas</w:t>
      </w:r>
      <w:r w:rsidRPr="00C6787C">
        <w:rPr>
          <w:rFonts w:cs="BookAntiqua"/>
        </w:rPr>
        <w:t>.</w:t>
      </w:r>
    </w:p>
    <w:p w:rsidR="000B038F" w:rsidRPr="00C6787C" w:rsidRDefault="000B038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0B038F" w:rsidRPr="00C6787C" w:rsidRDefault="000B038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1D41428F" wp14:editId="45B1F614">
            <wp:extent cx="6367732" cy="819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11" t="60866" r="13217" b="22506"/>
                    <a:stretch/>
                  </pic:blipFill>
                  <pic:spPr bwMode="auto">
                    <a:xfrm>
                      <a:off x="0" y="0"/>
                      <a:ext cx="6379290" cy="82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38F" w:rsidRPr="00C6787C" w:rsidRDefault="000B038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C4FDC" w:rsidRPr="00C6787C" w:rsidRDefault="003C4FD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***MACROLÍDEOS</w:t>
      </w:r>
      <w:r w:rsidR="000B038F" w:rsidRPr="00C6787C">
        <w:rPr>
          <w:rFonts w:cs="BookAntiqua"/>
        </w:rPr>
        <w:t xml:space="preserve"> E LINCOSAMIDAS</w:t>
      </w:r>
      <w:r w:rsidR="002D261E" w:rsidRPr="00C6787C">
        <w:rPr>
          <w:rFonts w:cs="BookAntiqua"/>
        </w:rPr>
        <w:t xml:space="preserve"> </w:t>
      </w:r>
    </w:p>
    <w:p w:rsidR="00F618DE" w:rsidRPr="00C6787C" w:rsidRDefault="003C4FD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</w:t>
      </w:r>
      <w:r w:rsidR="00397200" w:rsidRPr="00C6787C">
        <w:rPr>
          <w:rFonts w:cs="BookAntiqua"/>
        </w:rPr>
        <w:t xml:space="preserve">Os </w:t>
      </w:r>
      <w:proofErr w:type="spellStart"/>
      <w:r w:rsidR="00397200" w:rsidRPr="00C6787C">
        <w:rPr>
          <w:rFonts w:cs="BookAntiqua"/>
        </w:rPr>
        <w:t>macrolídeos</w:t>
      </w:r>
      <w:proofErr w:type="spellEnd"/>
      <w:r w:rsidR="00397200" w:rsidRPr="00C6787C">
        <w:rPr>
          <w:rFonts w:cs="BookAntiqua"/>
        </w:rPr>
        <w:t xml:space="preserve"> e as </w:t>
      </w:r>
      <w:proofErr w:type="spellStart"/>
      <w:r w:rsidR="00397200" w:rsidRPr="00C6787C">
        <w:rPr>
          <w:rFonts w:cs="BookAntiqua"/>
        </w:rPr>
        <w:t>lincosamidas</w:t>
      </w:r>
      <w:proofErr w:type="spellEnd"/>
      <w:r w:rsidR="00397200" w:rsidRPr="00C6787C">
        <w:rPr>
          <w:rFonts w:cs="BookAntiqua"/>
        </w:rPr>
        <w:t xml:space="preserve"> </w:t>
      </w:r>
      <w:bookmarkStart w:id="0" w:name="_GoBack"/>
      <w:bookmarkEnd w:id="0"/>
      <w:r w:rsidR="00397200" w:rsidRPr="00C6787C">
        <w:rPr>
          <w:rFonts w:cs="BookAntiqua"/>
        </w:rPr>
        <w:t xml:space="preserve">são agentes antimicrobianos estruturalmente relacionados que inibem a síntese </w:t>
      </w:r>
      <w:proofErr w:type="spellStart"/>
      <w:r w:rsidR="00397200" w:rsidRPr="00C6787C">
        <w:rPr>
          <w:rFonts w:cs="BookAntiqua"/>
        </w:rPr>
        <w:t>protéica</w:t>
      </w:r>
      <w:proofErr w:type="spellEnd"/>
      <w:r w:rsidR="00397200" w:rsidRPr="00C6787C">
        <w:rPr>
          <w:rFonts w:cs="BookAntiqua"/>
        </w:rPr>
        <w:t xml:space="preserve"> em nível ribossômico. 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-Ambos são </w:t>
      </w:r>
      <w:proofErr w:type="spellStart"/>
      <w:r w:rsidRPr="00C6787C">
        <w:rPr>
          <w:rFonts w:cs="BookAntiqua"/>
        </w:rPr>
        <w:t>atb’s</w:t>
      </w:r>
      <w:proofErr w:type="spellEnd"/>
      <w:r w:rsidRPr="00C6787C">
        <w:rPr>
          <w:rFonts w:cs="BookAntiqua"/>
        </w:rPr>
        <w:t xml:space="preserve"> BACTERIOSTÁTICOS (e raramente bactericidas)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MACROLÍDEOS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-Representam o grupo de </w:t>
      </w:r>
      <w:proofErr w:type="spellStart"/>
      <w:r w:rsidRPr="00C6787C">
        <w:rPr>
          <w:rFonts w:cs="BookAntiqua"/>
        </w:rPr>
        <w:t>atb’s</w:t>
      </w:r>
      <w:proofErr w:type="spellEnd"/>
      <w:r w:rsidRPr="00C6787C">
        <w:rPr>
          <w:rFonts w:cs="BookAntiqua"/>
        </w:rPr>
        <w:t xml:space="preserve"> que tiveram a eritromicina como único representante de uso clínico geral por quase 40 anos.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-Representantes: 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ERITROMICINA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CLARITROMICINA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AZITROMICINA</w:t>
      </w:r>
    </w:p>
    <w:p w:rsidR="00F618DE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ESPIRAMICINA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MIOCAMICINA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ROXITROMICINA</w:t>
      </w: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97200" w:rsidRPr="00C6787C" w:rsidRDefault="00397200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-Mecanismo de ação:</w:t>
      </w:r>
      <w:r w:rsidR="00D5266B" w:rsidRPr="00C6787C">
        <w:rPr>
          <w:rFonts w:cs="BookAntiqua"/>
        </w:rPr>
        <w:t xml:space="preserve"> Os </w:t>
      </w:r>
      <w:proofErr w:type="spellStart"/>
      <w:r w:rsidR="00D5266B" w:rsidRPr="00C6787C">
        <w:rPr>
          <w:rFonts w:cs="BookAntiqua"/>
        </w:rPr>
        <w:t>macrolídeos</w:t>
      </w:r>
      <w:proofErr w:type="spellEnd"/>
      <w:r w:rsidR="00D5266B" w:rsidRPr="00C6787C">
        <w:rPr>
          <w:rFonts w:cs="BookAntiqua"/>
        </w:rPr>
        <w:t xml:space="preserve"> ligam-se de forma reversível à porção 50S do ribossomo e inibem a síntese proteica atuando sobre a translocação, processo em que o ribossomo se move 3 nucleotídeos ao longo do RNAm, deixando livre o sítio receptor para entrar um novo </w:t>
      </w:r>
      <w:proofErr w:type="spellStart"/>
      <w:r w:rsidR="00D5266B" w:rsidRPr="00C6787C">
        <w:rPr>
          <w:rFonts w:cs="BookAntiqua"/>
        </w:rPr>
        <w:t>RNAt</w:t>
      </w:r>
      <w:proofErr w:type="spellEnd"/>
      <w:r w:rsidR="00D5266B" w:rsidRPr="00C6787C">
        <w:rPr>
          <w:rFonts w:cs="BookAntiqua"/>
        </w:rPr>
        <w:t xml:space="preserve">. Sua ação pode ser bactericida ou bacteriostática, dependendo da concentração, da fase e do tipo de </w:t>
      </w:r>
      <w:proofErr w:type="spellStart"/>
      <w:r w:rsidR="00D5266B" w:rsidRPr="00C6787C">
        <w:rPr>
          <w:rFonts w:cs="BookAntiqua"/>
        </w:rPr>
        <w:t>microorganismo</w:t>
      </w:r>
      <w:proofErr w:type="spellEnd"/>
      <w:r w:rsidR="00D5266B" w:rsidRPr="00C6787C">
        <w:rPr>
          <w:rFonts w:cs="BookAntiqua"/>
        </w:rPr>
        <w:t xml:space="preserve">. 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-Possuem maior atividade em pH alcalino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*TIPOS DE MACROLÍDEOS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sym w:font="Wingdings" w:char="F0E0"/>
      </w:r>
      <w:r w:rsidRPr="00C6787C">
        <w:rPr>
          <w:rFonts w:cs="BookAntiqua"/>
        </w:rPr>
        <w:t>ERITROMICINA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-Atividade aumenta em pH alcalino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-Ação bactericida ou bacteriostática</w:t>
      </w:r>
    </w:p>
    <w:p w:rsidR="00D5266B" w:rsidRPr="00C6787C" w:rsidRDefault="00D5266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-Amplo espectro (Gram + e -)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-Usada no tratamento de infecções respiratórias, oculares, pneumonia, coqueluche (B. </w:t>
      </w:r>
      <w:proofErr w:type="spellStart"/>
      <w:r w:rsidRPr="00C6787C">
        <w:rPr>
          <w:rFonts w:cs="BookAntiqua"/>
        </w:rPr>
        <w:t>pertussis</w:t>
      </w:r>
      <w:proofErr w:type="spellEnd"/>
      <w:r w:rsidRPr="00C6787C">
        <w:rPr>
          <w:rFonts w:cs="BookAntiqua"/>
        </w:rPr>
        <w:t>), sífilis (T. pallidum).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-Ela tem função de inibidor do </w:t>
      </w:r>
      <w:proofErr w:type="spellStart"/>
      <w:r w:rsidRPr="00C6787C">
        <w:rPr>
          <w:rFonts w:cs="BookAntiqua"/>
        </w:rPr>
        <w:t>citocromo</w:t>
      </w:r>
      <w:proofErr w:type="spellEnd"/>
      <w:r w:rsidRPr="00C6787C">
        <w:rPr>
          <w:rFonts w:cs="BookAntiqua"/>
        </w:rPr>
        <w:t xml:space="preserve"> P450 de corticoides, sendo assim ao utilizá-la juntamente com os corticoides, o efeito destes será alterado sendo necessário um ajuste posológico por critério médico.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sym w:font="Wingdings" w:char="F0E0"/>
      </w:r>
      <w:r w:rsidRPr="00C6787C">
        <w:rPr>
          <w:rFonts w:cs="BookAntiqua"/>
        </w:rPr>
        <w:t>CLARITROMICINA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>-Derivado semissintético da eritromicina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-Atividade aumenta em pH alcalino, mas é estável em pH ácido</w:t>
      </w:r>
    </w:p>
    <w:p w:rsidR="00386124" w:rsidRPr="00C6787C" w:rsidRDefault="00386124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</w:t>
      </w:r>
      <w:r w:rsidR="0048457F" w:rsidRPr="00C6787C">
        <w:rPr>
          <w:rFonts w:cs="BookAntiqua"/>
        </w:rPr>
        <w:t xml:space="preserve">Combate M. </w:t>
      </w:r>
      <w:proofErr w:type="spellStart"/>
      <w:r w:rsidR="0048457F" w:rsidRPr="00C6787C">
        <w:rPr>
          <w:rFonts w:cs="BookAntiqua"/>
        </w:rPr>
        <w:t>leprae</w:t>
      </w:r>
      <w:proofErr w:type="spellEnd"/>
      <w:r w:rsidR="0048457F" w:rsidRPr="00C6787C">
        <w:rPr>
          <w:rFonts w:cs="BookAntiqua"/>
        </w:rPr>
        <w:t xml:space="preserve"> e Toxoplasma </w:t>
      </w:r>
      <w:proofErr w:type="spellStart"/>
      <w:r w:rsidR="0048457F" w:rsidRPr="00C6787C">
        <w:rPr>
          <w:rFonts w:cs="BookAntiqua"/>
        </w:rPr>
        <w:t>gondii</w:t>
      </w:r>
      <w:proofErr w:type="spellEnd"/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associação </w:t>
      </w:r>
      <w:r w:rsidRPr="00C6787C">
        <w:rPr>
          <w:rFonts w:cs="BookAntiqua"/>
          <w:b/>
        </w:rPr>
        <w:t>OCA (</w:t>
      </w:r>
      <w:proofErr w:type="spellStart"/>
      <w:r w:rsidRPr="00C6787C">
        <w:rPr>
          <w:rFonts w:cs="BookAntiqua"/>
          <w:b/>
        </w:rPr>
        <w:t>Omeprazol</w:t>
      </w:r>
      <w:proofErr w:type="spellEnd"/>
      <w:r w:rsidRPr="00C6787C">
        <w:rPr>
          <w:rFonts w:cs="BookAntiqua"/>
          <w:b/>
        </w:rPr>
        <w:t xml:space="preserve"> + </w:t>
      </w:r>
      <w:proofErr w:type="spellStart"/>
      <w:r w:rsidRPr="00C6787C">
        <w:rPr>
          <w:rFonts w:cs="BookAntiqua"/>
          <w:b/>
        </w:rPr>
        <w:t>claritromicina</w:t>
      </w:r>
      <w:proofErr w:type="spellEnd"/>
      <w:r w:rsidRPr="00C6787C">
        <w:rPr>
          <w:rFonts w:cs="BookAntiqua"/>
          <w:b/>
        </w:rPr>
        <w:t xml:space="preserve"> + Amoxicilina)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sym w:font="Wingdings" w:char="F0E0"/>
      </w:r>
      <w:r w:rsidRPr="00C6787C">
        <w:rPr>
          <w:rFonts w:cs="BookAntiqua"/>
        </w:rPr>
        <w:t>AZITROMICINA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-Derivado semissintético da eritromicina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-Combate Toxoplasma </w:t>
      </w:r>
      <w:proofErr w:type="spellStart"/>
      <w:r w:rsidRPr="00C6787C">
        <w:rPr>
          <w:rFonts w:cs="BookAntiqua"/>
        </w:rPr>
        <w:t>gondii</w:t>
      </w:r>
      <w:proofErr w:type="spellEnd"/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-Menos ativa contra estafilococos e estreptococos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*ASPECTOS FARMACOCINÉTICOS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-Os </w:t>
      </w:r>
      <w:proofErr w:type="spellStart"/>
      <w:r w:rsidRPr="00C6787C">
        <w:rPr>
          <w:rFonts w:cs="BookAntiqua"/>
        </w:rPr>
        <w:t>macrolídios</w:t>
      </w:r>
      <w:proofErr w:type="spellEnd"/>
      <w:r w:rsidRPr="00C6787C">
        <w:rPr>
          <w:rFonts w:cs="BookAntiqua"/>
        </w:rPr>
        <w:t xml:space="preserve"> são administrados por via oral, e tanto a </w:t>
      </w:r>
      <w:proofErr w:type="spellStart"/>
      <w:r w:rsidRPr="00C6787C">
        <w:rPr>
          <w:rFonts w:cs="BookAntiqua"/>
        </w:rPr>
        <w:t>azitromicina</w:t>
      </w:r>
      <w:proofErr w:type="spellEnd"/>
      <w:r w:rsidRPr="00C6787C">
        <w:rPr>
          <w:rFonts w:cs="BookAntiqua"/>
        </w:rPr>
        <w:t xml:space="preserve"> quanto a </w:t>
      </w:r>
      <w:proofErr w:type="spellStart"/>
      <w:r w:rsidRPr="00C6787C">
        <w:rPr>
          <w:rFonts w:cs="BookAntiqua"/>
        </w:rPr>
        <w:t>claritromicina</w:t>
      </w:r>
      <w:proofErr w:type="spellEnd"/>
      <w:r w:rsidRPr="00C6787C">
        <w:rPr>
          <w:rFonts w:cs="BookAntiqua"/>
        </w:rPr>
        <w:t xml:space="preserve"> são mais estáveis em ácido do que a eritromicina. 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eritromicina também pode ser administrada por via parenteral, embora as injeções intravenosas possam ser acompanhadas de tromboflebite local. Todas sofrem rápida difusão na maioria dos tecidos, porém não atravessam a barreira </w:t>
      </w:r>
      <w:proofErr w:type="spellStart"/>
      <w:r w:rsidRPr="00C6787C">
        <w:rPr>
          <w:rFonts w:cs="BookAntiqua"/>
        </w:rPr>
        <w:t>hematoencefálica</w:t>
      </w:r>
      <w:proofErr w:type="spellEnd"/>
      <w:r w:rsidRPr="00C6787C">
        <w:rPr>
          <w:rFonts w:cs="BookAntiqua"/>
        </w:rPr>
        <w:t xml:space="preserve"> e têm pouca penetração no líquido sinovial. 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meia-vida plasmática da eritromicina é de cerca de 90 minutos, enquanto a da </w:t>
      </w:r>
      <w:proofErr w:type="spellStart"/>
      <w:r w:rsidRPr="00C6787C">
        <w:rPr>
          <w:rFonts w:cs="BookAntiqua"/>
        </w:rPr>
        <w:t>claritromicina</w:t>
      </w:r>
      <w:proofErr w:type="spellEnd"/>
      <w:r w:rsidRPr="00C6787C">
        <w:rPr>
          <w:rFonts w:cs="BookAntiqua"/>
        </w:rPr>
        <w:t xml:space="preserve"> é três vezes maior, e a da </w:t>
      </w:r>
      <w:proofErr w:type="spellStart"/>
      <w:r w:rsidRPr="00C6787C">
        <w:rPr>
          <w:rFonts w:cs="BookAntiqua"/>
        </w:rPr>
        <w:t>azitromicina</w:t>
      </w:r>
      <w:proofErr w:type="spellEnd"/>
      <w:r w:rsidRPr="00C6787C">
        <w:rPr>
          <w:rFonts w:cs="BookAntiqua"/>
        </w:rPr>
        <w:t xml:space="preserve">, 8-16 vezes maior. Os </w:t>
      </w:r>
      <w:proofErr w:type="spellStart"/>
      <w:r w:rsidRPr="00C6787C">
        <w:rPr>
          <w:rFonts w:cs="BookAntiqua"/>
        </w:rPr>
        <w:t>macrolídios</w:t>
      </w:r>
      <w:proofErr w:type="spellEnd"/>
      <w:r w:rsidRPr="00C6787C">
        <w:rPr>
          <w:rFonts w:cs="BookAntiqua"/>
        </w:rPr>
        <w:t xml:space="preserve"> penetram nos fagócitos, no interior dos quais se concentram – as concentrações de </w:t>
      </w:r>
      <w:proofErr w:type="spellStart"/>
      <w:r w:rsidRPr="00C6787C">
        <w:rPr>
          <w:rFonts w:cs="BookAntiqua"/>
        </w:rPr>
        <w:t>azitromicina</w:t>
      </w:r>
      <w:proofErr w:type="spellEnd"/>
      <w:r w:rsidRPr="00C6787C">
        <w:rPr>
          <w:rFonts w:cs="BookAntiqua"/>
        </w:rPr>
        <w:t xml:space="preserve"> nos </w:t>
      </w:r>
      <w:proofErr w:type="spellStart"/>
      <w:r w:rsidRPr="00C6787C">
        <w:rPr>
          <w:rFonts w:cs="BookAntiqua"/>
        </w:rPr>
        <w:t>lisossomas</w:t>
      </w:r>
      <w:proofErr w:type="spellEnd"/>
      <w:r w:rsidRPr="00C6787C">
        <w:rPr>
          <w:rFonts w:cs="BookAntiqua"/>
        </w:rPr>
        <w:t xml:space="preserve"> dos fagócitos podem ser 40 vezes maiores que as concentrações sanguíneas -, podendo potencializar a destruição </w:t>
      </w:r>
      <w:proofErr w:type="spellStart"/>
      <w:r w:rsidRPr="00C6787C">
        <w:rPr>
          <w:rFonts w:cs="BookAntiqua"/>
        </w:rPr>
        <w:t>fagocítica</w:t>
      </w:r>
      <w:proofErr w:type="spellEnd"/>
      <w:r w:rsidRPr="00C6787C">
        <w:rPr>
          <w:rFonts w:cs="BookAntiqua"/>
        </w:rPr>
        <w:t xml:space="preserve"> das bactérias.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eritromicina é inativada, em parte, no fígado; a </w:t>
      </w:r>
      <w:proofErr w:type="spellStart"/>
      <w:r w:rsidRPr="00C6787C">
        <w:rPr>
          <w:rFonts w:cs="BookAntiqua"/>
        </w:rPr>
        <w:t>azitromicina</w:t>
      </w:r>
      <w:proofErr w:type="spellEnd"/>
      <w:r w:rsidRPr="00C6787C">
        <w:rPr>
          <w:rFonts w:cs="BookAntiqua"/>
        </w:rPr>
        <w:t xml:space="preserve"> mostra-se mais resistente à inativação; e a </w:t>
      </w:r>
      <w:proofErr w:type="spellStart"/>
      <w:r w:rsidRPr="00C6787C">
        <w:rPr>
          <w:rFonts w:cs="BookAntiqua"/>
        </w:rPr>
        <w:t>claritromicina</w:t>
      </w:r>
      <w:proofErr w:type="spellEnd"/>
      <w:r w:rsidRPr="00C6787C">
        <w:rPr>
          <w:rFonts w:cs="BookAntiqua"/>
        </w:rPr>
        <w:t xml:space="preserve"> é convertida em metabólito ativo. A principal via de eliminação é a bile.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2D2045" w:rsidRPr="00C6787C" w:rsidRDefault="002D2045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*Efeitos adversos: </w:t>
      </w:r>
    </w:p>
    <w:p w:rsidR="008136D3" w:rsidRPr="00C6787C" w:rsidRDefault="002D2045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-Eritromicina: </w:t>
      </w:r>
      <w:r w:rsidR="008136D3" w:rsidRPr="00C6787C">
        <w:rPr>
          <w:rFonts w:cs="BookAntiqua"/>
        </w:rPr>
        <w:t xml:space="preserve">intolerância gastrointestinal – decorrente do efeito </w:t>
      </w:r>
      <w:proofErr w:type="spellStart"/>
      <w:r w:rsidR="008136D3" w:rsidRPr="00C6787C">
        <w:rPr>
          <w:rFonts w:cs="BookAntiqua"/>
        </w:rPr>
        <w:t>motilina</w:t>
      </w:r>
      <w:proofErr w:type="spellEnd"/>
      <w:r w:rsidR="008136D3" w:rsidRPr="00C6787C">
        <w:rPr>
          <w:rFonts w:cs="BookAntiqua"/>
        </w:rPr>
        <w:t>-símile</w:t>
      </w:r>
      <w:r w:rsidRPr="00C6787C">
        <w:rPr>
          <w:rFonts w:cs="BookAntiqua"/>
        </w:rPr>
        <w:t xml:space="preserve"> de um de seus metabólitos</w:t>
      </w:r>
      <w:r w:rsidR="008136D3" w:rsidRPr="00C6787C">
        <w:rPr>
          <w:rFonts w:cs="BookAntiqua"/>
        </w:rPr>
        <w:t>)</w:t>
      </w:r>
      <w:r w:rsidRPr="00C6787C">
        <w:rPr>
          <w:rFonts w:cs="BookAntiqua"/>
        </w:rPr>
        <w:t xml:space="preserve">; náuseas, vômitos, diarreia, dor abdominal, hepatite </w:t>
      </w:r>
      <w:proofErr w:type="spellStart"/>
      <w:r w:rsidRPr="00C6787C">
        <w:rPr>
          <w:rFonts w:cs="BookAntiqua"/>
        </w:rPr>
        <w:t>colestática</w:t>
      </w:r>
      <w:proofErr w:type="spellEnd"/>
      <w:r w:rsidRPr="00C6787C">
        <w:rPr>
          <w:rFonts w:cs="BookAntiqua"/>
        </w:rPr>
        <w:t>.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48457F" w:rsidRPr="00C6787C" w:rsidRDefault="0048457F" w:rsidP="00C6787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LINCOSAMIDAS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</w:t>
      </w:r>
      <w:proofErr w:type="spellStart"/>
      <w:r w:rsidRPr="00C6787C">
        <w:rPr>
          <w:rFonts w:cs="BookAntiqua"/>
        </w:rPr>
        <w:t>lincomicina</w:t>
      </w:r>
      <w:proofErr w:type="spellEnd"/>
      <w:r w:rsidRPr="00C6787C">
        <w:rPr>
          <w:rFonts w:cs="BookAntiqua"/>
        </w:rPr>
        <w:t xml:space="preserve"> foi a primeira </w:t>
      </w:r>
      <w:proofErr w:type="spellStart"/>
      <w:r w:rsidRPr="00C6787C">
        <w:rPr>
          <w:rFonts w:cs="BookAntiqua"/>
        </w:rPr>
        <w:t>lincosamida</w:t>
      </w:r>
      <w:proofErr w:type="spellEnd"/>
      <w:r w:rsidRPr="00C6787C">
        <w:rPr>
          <w:rFonts w:cs="BookAntiqua"/>
        </w:rPr>
        <w:t xml:space="preserve"> (produzida pela bactéria </w:t>
      </w:r>
      <w:proofErr w:type="spellStart"/>
      <w:r w:rsidRPr="00C6787C">
        <w:rPr>
          <w:rFonts w:cs="BookAntiqua"/>
        </w:rPr>
        <w:t>Streptomyces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lincolnesis</w:t>
      </w:r>
      <w:proofErr w:type="spellEnd"/>
      <w:r w:rsidRPr="00C6787C">
        <w:rPr>
          <w:rFonts w:cs="BookAntiqua"/>
        </w:rPr>
        <w:t>)</w:t>
      </w:r>
    </w:p>
    <w:p w:rsidR="0048457F" w:rsidRPr="00C6787C" w:rsidRDefault="0048457F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-As principais </w:t>
      </w:r>
      <w:proofErr w:type="spellStart"/>
      <w:r w:rsidRPr="00C6787C">
        <w:rPr>
          <w:rFonts w:cs="BookAntiqua"/>
        </w:rPr>
        <w:t>lincosamidas</w:t>
      </w:r>
      <w:proofErr w:type="spellEnd"/>
      <w:r w:rsidRPr="00C6787C">
        <w:rPr>
          <w:rFonts w:cs="BookAntiqua"/>
        </w:rPr>
        <w:t xml:space="preserve"> no mercado são: CLINDAMICINA (derivado </w:t>
      </w:r>
      <w:proofErr w:type="spellStart"/>
      <w:r w:rsidRPr="00C6787C">
        <w:rPr>
          <w:rFonts w:cs="BookAntiqua"/>
        </w:rPr>
        <w:t>semi-sintético</w:t>
      </w:r>
      <w:proofErr w:type="spellEnd"/>
      <w:r w:rsidRPr="00C6787C">
        <w:rPr>
          <w:rFonts w:cs="BookAntiqua"/>
        </w:rPr>
        <w:t xml:space="preserve"> da </w:t>
      </w:r>
      <w:proofErr w:type="spellStart"/>
      <w:r w:rsidRPr="00C6787C">
        <w:rPr>
          <w:rFonts w:cs="BookAntiqua"/>
        </w:rPr>
        <w:t>lincomicina</w:t>
      </w:r>
      <w:proofErr w:type="spellEnd"/>
      <w:r w:rsidRPr="00C6787C">
        <w:rPr>
          <w:rFonts w:cs="BookAntiqua"/>
        </w:rPr>
        <w:t xml:space="preserve">) e a </w:t>
      </w:r>
      <w:proofErr w:type="spellStart"/>
      <w:r w:rsidRPr="00C6787C">
        <w:rPr>
          <w:rFonts w:cs="BookAntiqua"/>
        </w:rPr>
        <w:t>lincomicina</w:t>
      </w:r>
      <w:proofErr w:type="spellEnd"/>
      <w:r w:rsidRPr="00C6787C">
        <w:rPr>
          <w:rFonts w:cs="BookAntiqua"/>
        </w:rPr>
        <w:t xml:space="preserve"> (droga obsoleta)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*CLINDAMICINA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-Possui atividade contra cocos </w:t>
      </w:r>
      <w:proofErr w:type="spellStart"/>
      <w:r w:rsidRPr="00C6787C">
        <w:rPr>
          <w:rFonts w:cs="BookAntiqua"/>
        </w:rPr>
        <w:t>gram</w:t>
      </w:r>
      <w:proofErr w:type="spellEnd"/>
      <w:r w:rsidRPr="00C6787C">
        <w:rPr>
          <w:rFonts w:cs="BookAntiqua"/>
        </w:rPr>
        <w:t xml:space="preserve"> positivos (S. </w:t>
      </w:r>
      <w:proofErr w:type="spellStart"/>
      <w:r w:rsidRPr="00C6787C">
        <w:rPr>
          <w:rFonts w:cs="BookAntiqua"/>
        </w:rPr>
        <w:t>pyogenes</w:t>
      </w:r>
      <w:proofErr w:type="spellEnd"/>
      <w:r w:rsidRPr="00C6787C">
        <w:rPr>
          <w:rFonts w:cs="BookAntiqua"/>
        </w:rPr>
        <w:t xml:space="preserve">, estreptococos do grupo </w:t>
      </w:r>
      <w:proofErr w:type="spellStart"/>
      <w:r w:rsidRPr="00C6787C">
        <w:rPr>
          <w:rFonts w:cs="BookAntiqua"/>
        </w:rPr>
        <w:t>viridans</w:t>
      </w:r>
      <w:proofErr w:type="spellEnd"/>
      <w:r w:rsidRPr="00C6787C">
        <w:rPr>
          <w:rFonts w:cs="BookAntiqua"/>
        </w:rPr>
        <w:t xml:space="preserve">, S. </w:t>
      </w:r>
      <w:proofErr w:type="spellStart"/>
      <w:r w:rsidRPr="00C6787C">
        <w:rPr>
          <w:rFonts w:cs="BookAntiqua"/>
        </w:rPr>
        <w:t>pneumoniae</w:t>
      </w:r>
      <w:proofErr w:type="spellEnd"/>
      <w:r w:rsidRPr="00C6787C">
        <w:rPr>
          <w:rFonts w:cs="BookAntiqua"/>
        </w:rPr>
        <w:t xml:space="preserve"> e S. aureus).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-Também possui ação contra o Toxoplasma </w:t>
      </w:r>
      <w:proofErr w:type="spellStart"/>
      <w:r w:rsidRPr="00C6787C">
        <w:rPr>
          <w:rFonts w:cs="BookAntiqua"/>
        </w:rPr>
        <w:t>gondii</w:t>
      </w:r>
      <w:proofErr w:type="spellEnd"/>
      <w:r w:rsidRPr="00C6787C">
        <w:rPr>
          <w:rFonts w:cs="BookAntiqua"/>
        </w:rPr>
        <w:t xml:space="preserve"> e </w:t>
      </w:r>
      <w:proofErr w:type="spellStart"/>
      <w:r w:rsidRPr="00C6787C">
        <w:rPr>
          <w:rFonts w:cs="BookAntiqua"/>
        </w:rPr>
        <w:t>Pneumocystis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carinii</w:t>
      </w:r>
      <w:proofErr w:type="spellEnd"/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-Ao inibir intensamente a produção de exotoxinas pelo S. </w:t>
      </w:r>
      <w:proofErr w:type="spellStart"/>
      <w:r w:rsidRPr="00C6787C">
        <w:rPr>
          <w:rFonts w:cs="BookAntiqua"/>
        </w:rPr>
        <w:t>pyogenes</w:t>
      </w:r>
      <w:proofErr w:type="spellEnd"/>
      <w:r w:rsidRPr="00C6787C">
        <w:rPr>
          <w:rFonts w:cs="BookAntiqua"/>
        </w:rPr>
        <w:t xml:space="preserve"> a </w:t>
      </w:r>
      <w:proofErr w:type="spellStart"/>
      <w:r w:rsidRPr="00C6787C">
        <w:rPr>
          <w:rFonts w:cs="BookAntiqua"/>
        </w:rPr>
        <w:t>clindamicina</w:t>
      </w:r>
      <w:proofErr w:type="spellEnd"/>
      <w:r w:rsidRPr="00C6787C">
        <w:rPr>
          <w:rFonts w:cs="BookAntiqua"/>
        </w:rPr>
        <w:t xml:space="preserve"> possui maior vantagem do que a Penicilina G no </w:t>
      </w:r>
      <w:proofErr w:type="spellStart"/>
      <w:r w:rsidRPr="00C6787C">
        <w:rPr>
          <w:rFonts w:cs="BookAntiqua"/>
        </w:rPr>
        <w:t>tto</w:t>
      </w:r>
      <w:proofErr w:type="spellEnd"/>
      <w:r w:rsidRPr="00C6787C">
        <w:rPr>
          <w:rFonts w:cs="BookAntiqua"/>
        </w:rPr>
        <w:t xml:space="preserve"> da </w:t>
      </w:r>
      <w:proofErr w:type="spellStart"/>
      <w:r w:rsidRPr="00C6787C">
        <w:rPr>
          <w:rFonts w:cs="BookAntiqua"/>
        </w:rPr>
        <w:t>miosite</w:t>
      </w:r>
      <w:proofErr w:type="spellEnd"/>
      <w:r w:rsidRPr="00C6787C">
        <w:rPr>
          <w:rFonts w:cs="BookAntiqua"/>
        </w:rPr>
        <w:t xml:space="preserve"> e da </w:t>
      </w:r>
      <w:proofErr w:type="spellStart"/>
      <w:r w:rsidRPr="00C6787C">
        <w:rPr>
          <w:rFonts w:cs="BookAntiqua"/>
        </w:rPr>
        <w:t>fasceíte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necrosante</w:t>
      </w:r>
      <w:proofErr w:type="spellEnd"/>
      <w:r w:rsidRPr="00C6787C">
        <w:rPr>
          <w:rFonts w:cs="BookAntiqua"/>
        </w:rPr>
        <w:t>.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-É o </w:t>
      </w:r>
      <w:proofErr w:type="spellStart"/>
      <w:r w:rsidRPr="00C6787C">
        <w:rPr>
          <w:rFonts w:cs="BookAntiqua"/>
        </w:rPr>
        <w:t>atb</w:t>
      </w:r>
      <w:proofErr w:type="spellEnd"/>
      <w:r w:rsidRPr="00C6787C">
        <w:rPr>
          <w:rFonts w:cs="BookAntiqua"/>
        </w:rPr>
        <w:t xml:space="preserve"> mais associado a diarreia, aparecendo em uma frequência de até 20% dos pacientes. </w:t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0EF1FF2E" wp14:editId="06CC0026">
            <wp:extent cx="6153150" cy="971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07" t="36081" r="9160" b="41330"/>
                    <a:stretch/>
                  </pic:blipFill>
                  <pic:spPr bwMode="auto">
                    <a:xfrm>
                      <a:off x="0" y="0"/>
                      <a:ext cx="6157421" cy="9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6D3" w:rsidRPr="00C6787C" w:rsidRDefault="008136D3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F5658D" w:rsidRPr="00C6787C" w:rsidRDefault="00F5658D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***AMINOGLICOSÍDEOS</w:t>
      </w:r>
    </w:p>
    <w:p w:rsidR="00F5658D" w:rsidRPr="00C6787C" w:rsidRDefault="00F5658D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</w:t>
      </w:r>
      <w:r w:rsidR="00A34BB6" w:rsidRPr="00C6787C">
        <w:rPr>
          <w:rFonts w:cs="BookAntiqua"/>
        </w:rPr>
        <w:t xml:space="preserve">São fármacos antimicrobianos compostos de um grupo amino e um grupo glicosídeo. Os medicamentos dessa classe são BACTERICIDAS, inibidores de síntese proteica das bactérias sensíveis e indicados para as seguintes infecções: septicemia com </w:t>
      </w:r>
      <w:proofErr w:type="spellStart"/>
      <w:r w:rsidR="00A34BB6" w:rsidRPr="00C6787C">
        <w:rPr>
          <w:rFonts w:cs="BookAntiqua"/>
        </w:rPr>
        <w:t>gram</w:t>
      </w:r>
      <w:proofErr w:type="spellEnd"/>
      <w:r w:rsidR="00A34BB6" w:rsidRPr="00C6787C">
        <w:rPr>
          <w:rFonts w:cs="BookAntiqua"/>
        </w:rPr>
        <w:t xml:space="preserve"> negativos, infecções com bactérias </w:t>
      </w:r>
      <w:proofErr w:type="spellStart"/>
      <w:r w:rsidR="00A34BB6" w:rsidRPr="00C6787C">
        <w:rPr>
          <w:rFonts w:cs="BookAntiqua"/>
        </w:rPr>
        <w:t>gram</w:t>
      </w:r>
      <w:proofErr w:type="spellEnd"/>
      <w:r w:rsidR="00A34BB6" w:rsidRPr="00C6787C">
        <w:rPr>
          <w:rFonts w:cs="BookAntiqua"/>
        </w:rPr>
        <w:t xml:space="preserve"> negativas aeróbias, como as </w:t>
      </w:r>
      <w:proofErr w:type="spellStart"/>
      <w:r w:rsidR="00A34BB6" w:rsidRPr="00C6787C">
        <w:rPr>
          <w:rFonts w:cs="BookAntiqua"/>
        </w:rPr>
        <w:t>Pseudomonas</w:t>
      </w:r>
      <w:proofErr w:type="spellEnd"/>
      <w:r w:rsidR="00A34BB6" w:rsidRPr="00C6787C">
        <w:rPr>
          <w:rFonts w:cs="BookAntiqua"/>
        </w:rPr>
        <w:t xml:space="preserve">; </w:t>
      </w:r>
      <w:proofErr w:type="spellStart"/>
      <w:r w:rsidR="00A34BB6" w:rsidRPr="00C6787C">
        <w:rPr>
          <w:rFonts w:cs="BookAntiqua"/>
        </w:rPr>
        <w:t>Acinobacter</w:t>
      </w:r>
      <w:proofErr w:type="spellEnd"/>
      <w:r w:rsidR="00A34BB6" w:rsidRPr="00C6787C">
        <w:rPr>
          <w:rFonts w:cs="BookAntiqua"/>
        </w:rPr>
        <w:t xml:space="preserve"> e </w:t>
      </w:r>
      <w:proofErr w:type="spellStart"/>
      <w:r w:rsidR="00A34BB6" w:rsidRPr="00C6787C">
        <w:rPr>
          <w:rFonts w:cs="BookAntiqua"/>
        </w:rPr>
        <w:t>Enterobacter</w:t>
      </w:r>
      <w:proofErr w:type="spellEnd"/>
      <w:r w:rsidR="00A34BB6" w:rsidRPr="00C6787C">
        <w:rPr>
          <w:rFonts w:cs="BookAntiqua"/>
        </w:rPr>
        <w:t xml:space="preserve">; </w:t>
      </w:r>
      <w:proofErr w:type="spellStart"/>
      <w:r w:rsidR="00A34BB6" w:rsidRPr="00C6787C">
        <w:rPr>
          <w:rFonts w:cs="BookAntiqua"/>
        </w:rPr>
        <w:t>Streptococcus</w:t>
      </w:r>
      <w:proofErr w:type="spellEnd"/>
      <w:r w:rsidR="00A34BB6" w:rsidRPr="00C6787C">
        <w:rPr>
          <w:rFonts w:cs="BookAntiqua"/>
        </w:rPr>
        <w:t xml:space="preserve"> e </w:t>
      </w:r>
      <w:proofErr w:type="spellStart"/>
      <w:r w:rsidR="00A34BB6" w:rsidRPr="00C6787C">
        <w:rPr>
          <w:rFonts w:cs="BookAntiqua"/>
        </w:rPr>
        <w:t>Listeria</w:t>
      </w:r>
      <w:proofErr w:type="spellEnd"/>
      <w:r w:rsidR="00A34BB6" w:rsidRPr="00C6787C">
        <w:rPr>
          <w:rFonts w:cs="BookAntiqua"/>
        </w:rPr>
        <w:t xml:space="preserve">; segunda linha no </w:t>
      </w:r>
      <w:proofErr w:type="spellStart"/>
      <w:r w:rsidR="00A34BB6" w:rsidRPr="00C6787C">
        <w:rPr>
          <w:rFonts w:cs="BookAntiqua"/>
        </w:rPr>
        <w:t>tto</w:t>
      </w:r>
      <w:proofErr w:type="spellEnd"/>
      <w:r w:rsidR="00A34BB6" w:rsidRPr="00C6787C">
        <w:rPr>
          <w:rFonts w:cs="BookAntiqua"/>
        </w:rPr>
        <w:t xml:space="preserve"> de infeções por Mycobacterium.</w:t>
      </w:r>
    </w:p>
    <w:p w:rsidR="00A34BB6" w:rsidRPr="00C6787C" w:rsidRDefault="00A34BB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-Representantes: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GENTAMICINA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TOBRAMICINA 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AMICACINA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ESTREPTUMICINA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NEOMICINA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CANAMICINA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ESPECTINOMICINA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PARAMOMICINA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A34BB6" w:rsidRPr="00C6787C" w:rsidRDefault="00A34BB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</w:t>
      </w:r>
      <w:r w:rsidR="00E94EBB" w:rsidRPr="00C6787C">
        <w:rPr>
          <w:rFonts w:cs="BookAntiqua"/>
        </w:rPr>
        <w:t xml:space="preserve">Mecanismo de ação: Agem inibindo a síntese de proteínas do micro-organismo, por se ligar irreversivelmente à subunidade 30S do </w:t>
      </w:r>
      <w:proofErr w:type="spellStart"/>
      <w:r w:rsidR="00E94EBB" w:rsidRPr="00C6787C">
        <w:rPr>
          <w:rFonts w:cs="BookAntiqua"/>
        </w:rPr>
        <w:t>ribossoma</w:t>
      </w:r>
      <w:proofErr w:type="spellEnd"/>
      <w:r w:rsidR="00E94EBB" w:rsidRPr="00C6787C">
        <w:rPr>
          <w:rFonts w:cs="BookAntiqua"/>
        </w:rPr>
        <w:t xml:space="preserve"> bacteriano, impedindo a inicialização da síntese peptídica. Incapaz de sintetizar suas próprias proteínas estruturais e enzimáticas, a bactéria morre.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-O ATB para atingir o seu sítio de ação, passa pela membrana plasmática através de um processo dependente de energia e oxigênio, inibido pela presença de cátions </w:t>
      </w:r>
      <w:proofErr w:type="spellStart"/>
      <w:r w:rsidRPr="00C6787C">
        <w:rPr>
          <w:rFonts w:cs="BookAntiqua"/>
        </w:rPr>
        <w:t>divalentes</w:t>
      </w:r>
      <w:proofErr w:type="spellEnd"/>
      <w:r w:rsidRPr="00C6787C">
        <w:rPr>
          <w:rFonts w:cs="BookAntiqua"/>
        </w:rPr>
        <w:t xml:space="preserve">, anaerobiose e pH baixo. Por este motivo, os </w:t>
      </w:r>
      <w:proofErr w:type="spellStart"/>
      <w:r w:rsidRPr="00C6787C">
        <w:rPr>
          <w:rFonts w:cs="BookAntiqua"/>
        </w:rPr>
        <w:t>aminoglicosídeos</w:t>
      </w:r>
      <w:proofErr w:type="spellEnd"/>
      <w:r w:rsidRPr="00C6787C">
        <w:rPr>
          <w:rFonts w:cs="BookAntiqua"/>
        </w:rPr>
        <w:t xml:space="preserve"> perdem a sua atividade nas secreções pulmonares e coleções purulentas, ambientes de pH ácido e carentes de oxigênio. A necessidade de oxigênio para a sua atividade </w:t>
      </w:r>
      <w:proofErr w:type="spellStart"/>
      <w:r w:rsidRPr="00C6787C">
        <w:rPr>
          <w:rFonts w:cs="BookAntiqua"/>
        </w:rPr>
        <w:t>anti-bacteriana</w:t>
      </w:r>
      <w:proofErr w:type="spellEnd"/>
      <w:r w:rsidRPr="00C6787C">
        <w:rPr>
          <w:rFonts w:cs="BookAntiqua"/>
        </w:rPr>
        <w:t xml:space="preserve"> explica a total ineficácia contra bactérias anaeróbias.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-Os </w:t>
      </w:r>
      <w:proofErr w:type="spellStart"/>
      <w:r w:rsidRPr="00C6787C">
        <w:rPr>
          <w:rFonts w:cs="BookAntiqua"/>
        </w:rPr>
        <w:t>aminoglicosídeos</w:t>
      </w:r>
      <w:proofErr w:type="spellEnd"/>
      <w:r w:rsidRPr="00C6787C">
        <w:rPr>
          <w:rFonts w:cs="BookAntiqua"/>
        </w:rPr>
        <w:t xml:space="preserve"> são </w:t>
      </w:r>
      <w:proofErr w:type="spellStart"/>
      <w:r w:rsidRPr="00C6787C">
        <w:rPr>
          <w:rFonts w:cs="BookAntiqua"/>
        </w:rPr>
        <w:t>ATB’s</w:t>
      </w:r>
      <w:proofErr w:type="spellEnd"/>
      <w:r w:rsidRPr="00C6787C">
        <w:rPr>
          <w:rFonts w:cs="BookAntiqua"/>
        </w:rPr>
        <w:t xml:space="preserve"> que demonstram uma relativa estabilidade contra o desenvolvimento de resistência bacteriana, apesar de muitos anos de uso.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*ESPECTRO ANTIBACTERIANO</w:t>
      </w:r>
    </w:p>
    <w:p w:rsidR="00E94EBB" w:rsidRPr="00C6787C" w:rsidRDefault="00E94EBB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-Eficazes contra a maioria dos </w:t>
      </w:r>
      <w:proofErr w:type="spellStart"/>
      <w:r w:rsidRPr="00C6787C">
        <w:rPr>
          <w:rFonts w:cs="BookAntiqua"/>
        </w:rPr>
        <w:t>gram</w:t>
      </w:r>
      <w:proofErr w:type="spellEnd"/>
      <w:r w:rsidRPr="00C6787C">
        <w:rPr>
          <w:rFonts w:cs="BookAntiqua"/>
        </w:rPr>
        <w:t xml:space="preserve"> negativos aeróbios: </w:t>
      </w:r>
      <w:proofErr w:type="spellStart"/>
      <w:r w:rsidRPr="00C6787C">
        <w:rPr>
          <w:rFonts w:cs="BookAntiqua"/>
        </w:rPr>
        <w:t>Enterobacteriaceae</w:t>
      </w:r>
      <w:proofErr w:type="spellEnd"/>
      <w:r w:rsidRPr="00C6787C">
        <w:rPr>
          <w:rFonts w:cs="BookAntiqua"/>
        </w:rPr>
        <w:t xml:space="preserve"> (E. coli, </w:t>
      </w:r>
      <w:proofErr w:type="spellStart"/>
      <w:r w:rsidRPr="00C6787C">
        <w:rPr>
          <w:rFonts w:cs="BookAntiqua"/>
        </w:rPr>
        <w:t>Klebsiella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pneumoniae</w:t>
      </w:r>
      <w:proofErr w:type="spellEnd"/>
      <w:r w:rsidRPr="00C6787C">
        <w:rPr>
          <w:rFonts w:cs="BookAntiqua"/>
        </w:rPr>
        <w:t xml:space="preserve">, </w:t>
      </w:r>
      <w:proofErr w:type="spellStart"/>
      <w:r w:rsidRPr="00C6787C">
        <w:rPr>
          <w:rFonts w:cs="BookAntiqua"/>
        </w:rPr>
        <w:t>Preteus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sp</w:t>
      </w:r>
      <w:proofErr w:type="spellEnd"/>
      <w:r w:rsidRPr="00C6787C">
        <w:rPr>
          <w:rFonts w:cs="BookAntiqua"/>
        </w:rPr>
        <w:t xml:space="preserve">, </w:t>
      </w:r>
      <w:proofErr w:type="spellStart"/>
      <w:r w:rsidRPr="00C6787C">
        <w:rPr>
          <w:rFonts w:cs="BookAntiqua"/>
        </w:rPr>
        <w:t>Enterobacter</w:t>
      </w:r>
      <w:proofErr w:type="spellEnd"/>
      <w:r w:rsidRPr="00C6787C">
        <w:rPr>
          <w:rFonts w:cs="BookAntiqua"/>
        </w:rPr>
        <w:t xml:space="preserve"> sp., </w:t>
      </w:r>
      <w:proofErr w:type="spellStart"/>
      <w:r w:rsidRPr="00C6787C">
        <w:rPr>
          <w:rFonts w:cs="BookAntiqua"/>
        </w:rPr>
        <w:t>Serratia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sp</w:t>
      </w:r>
      <w:proofErr w:type="spellEnd"/>
      <w:r w:rsidRPr="00C6787C">
        <w:rPr>
          <w:rFonts w:cs="BookAntiqua"/>
        </w:rPr>
        <w:t xml:space="preserve"> e </w:t>
      </w:r>
      <w:proofErr w:type="spellStart"/>
      <w:r w:rsidRPr="00C6787C">
        <w:rPr>
          <w:rFonts w:cs="BookAntiqua"/>
        </w:rPr>
        <w:t>Citrobacter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sp</w:t>
      </w:r>
      <w:proofErr w:type="spellEnd"/>
      <w:r w:rsidRPr="00C6787C">
        <w:rPr>
          <w:rFonts w:cs="BookAntiqua"/>
        </w:rPr>
        <w:t>)</w:t>
      </w:r>
      <w:r w:rsidR="002F3A96" w:rsidRPr="00C6787C">
        <w:rPr>
          <w:rFonts w:cs="BookAntiqua"/>
        </w:rPr>
        <w:t xml:space="preserve">, </w:t>
      </w:r>
      <w:proofErr w:type="spellStart"/>
      <w:r w:rsidR="002F3A96" w:rsidRPr="00C6787C">
        <w:rPr>
          <w:rFonts w:cs="BookAntiqua"/>
        </w:rPr>
        <w:t>Pseudomonas</w:t>
      </w:r>
      <w:proofErr w:type="spellEnd"/>
      <w:r w:rsidR="002F3A96" w:rsidRPr="00C6787C">
        <w:rPr>
          <w:rFonts w:cs="BookAntiqua"/>
        </w:rPr>
        <w:t xml:space="preserve"> </w:t>
      </w:r>
      <w:proofErr w:type="spellStart"/>
      <w:r w:rsidR="002F3A96" w:rsidRPr="00C6787C">
        <w:rPr>
          <w:rFonts w:cs="BookAntiqua"/>
        </w:rPr>
        <w:t>aeruginosa</w:t>
      </w:r>
      <w:proofErr w:type="spellEnd"/>
      <w:r w:rsidR="002F3A96" w:rsidRPr="00C6787C">
        <w:rPr>
          <w:rFonts w:cs="BookAntiqua"/>
        </w:rPr>
        <w:t xml:space="preserve"> e H. influenza.</w:t>
      </w: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-Uso clínico: sepse, infecções intra-abdominais e algumas infecções do trato respiratório e urinário complicadas.</w:t>
      </w: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*Aspectos farmacocinéticos:</w:t>
      </w: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-Não são absorvidos no trato gastrintestinal e, em geral, são administrados por via intramuscular ou intravenosa.</w:t>
      </w: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-Não atravessam a barreira </w:t>
      </w:r>
      <w:proofErr w:type="spellStart"/>
      <w:r w:rsidRPr="00C6787C">
        <w:rPr>
          <w:rFonts w:cs="BookAntiqua"/>
        </w:rPr>
        <w:t>hematoencefálica</w:t>
      </w:r>
      <w:proofErr w:type="spellEnd"/>
      <w:r w:rsidRPr="00C6787C">
        <w:rPr>
          <w:rFonts w:cs="BookAntiqua"/>
        </w:rPr>
        <w:t>, não penetram no humor vítreo do olho nem alcançam concentrações elevadas nas secreções e líquidos corporais, embora possam ser obtidas concentrações elevadas nos líquidos articular e pleural. Todavia, podem atravessar a placenta.</w:t>
      </w: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-A meia-vida plasmática é de 2-3 horas. A eliminação ocorre quase totalmente por filtração glomerular no rim, com excreção de 50-60% de uma dose na sua forma inalterada dentro de 24 horas.</w:t>
      </w:r>
    </w:p>
    <w:p w:rsidR="00C03ABA" w:rsidRPr="00C6787C" w:rsidRDefault="00C03ABA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*CONSIDERAÇÕES IMPORTANTES</w:t>
      </w:r>
      <w:r w:rsidR="00E91571" w:rsidRPr="00C6787C">
        <w:rPr>
          <w:rFonts w:cs="BookAntiqua"/>
        </w:rPr>
        <w:t xml:space="preserve"> / EFEITOS ADVERSOS</w:t>
      </w: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-São </w:t>
      </w:r>
      <w:proofErr w:type="spellStart"/>
      <w:r w:rsidRPr="00C6787C">
        <w:rPr>
          <w:rFonts w:cs="BookAntiqua"/>
        </w:rPr>
        <w:t>contra-indicados</w:t>
      </w:r>
      <w:proofErr w:type="spellEnd"/>
      <w:r w:rsidRPr="00C6787C">
        <w:rPr>
          <w:rFonts w:cs="BookAntiqua"/>
        </w:rPr>
        <w:t xml:space="preserve"> na gestação devido ao risco de toxicidade fetal</w:t>
      </w: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</w:t>
      </w:r>
      <w:proofErr w:type="spellStart"/>
      <w:r w:rsidRPr="00C6787C">
        <w:rPr>
          <w:rFonts w:cs="BookAntiqua"/>
        </w:rPr>
        <w:t>Nefrotoxidade</w:t>
      </w:r>
      <w:proofErr w:type="spellEnd"/>
      <w:r w:rsidRPr="00C6787C">
        <w:rPr>
          <w:rFonts w:cs="BookAntiqua"/>
        </w:rPr>
        <w:t xml:space="preserve"> e </w:t>
      </w:r>
      <w:proofErr w:type="spellStart"/>
      <w:r w:rsidRPr="00C6787C">
        <w:rPr>
          <w:rFonts w:cs="BookAntiqua"/>
        </w:rPr>
        <w:t>ototoxicidade</w:t>
      </w:r>
      <w:proofErr w:type="spellEnd"/>
      <w:r w:rsidRPr="00C6787C">
        <w:rPr>
          <w:rFonts w:cs="BookAntiqua"/>
        </w:rPr>
        <w:t xml:space="preserve">. O tipo de lesão renal é a necrose tubular aguda, forma não </w:t>
      </w:r>
      <w:proofErr w:type="spellStart"/>
      <w:r w:rsidRPr="00C6787C">
        <w:rPr>
          <w:rFonts w:cs="BookAntiqua"/>
        </w:rPr>
        <w:t>oligúrica</w:t>
      </w:r>
      <w:proofErr w:type="spellEnd"/>
      <w:r w:rsidRPr="00C6787C">
        <w:rPr>
          <w:rFonts w:cs="BookAntiqua"/>
        </w:rPr>
        <w:t>.</w:t>
      </w:r>
    </w:p>
    <w:p w:rsidR="002F3A96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-O efeito tóxico é dose-dependente e tempo-dependente, e tem maiores chances de ocorrer em idosos, diabéticos, pacientes hipovolêmicos, desidratados e </w:t>
      </w:r>
      <w:proofErr w:type="spellStart"/>
      <w:r w:rsidRPr="00C6787C">
        <w:rPr>
          <w:rFonts w:cs="BookAntiqua"/>
        </w:rPr>
        <w:t>nefropatas</w:t>
      </w:r>
      <w:proofErr w:type="spellEnd"/>
      <w:r w:rsidRPr="00C6787C">
        <w:rPr>
          <w:rFonts w:cs="BookAntiqua"/>
        </w:rPr>
        <w:t xml:space="preserve"> prévios.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-A paralisia causada por bloqueio neuromuscular constitui uma reação tóxica rara, porém grave, que habitualmente só é observada quando os agentes são administrados concomitantemente com bloqueadores neuromusculares. A paralisia resulta da inibição da captação de Ca2+ necessária para a liberação da acetilcolina por </w:t>
      </w:r>
      <w:proofErr w:type="spellStart"/>
      <w:r w:rsidRPr="00C6787C">
        <w:rPr>
          <w:rFonts w:cs="BookAntiqua"/>
        </w:rPr>
        <w:t>exocitose</w:t>
      </w:r>
      <w:proofErr w:type="spellEnd"/>
      <w:r w:rsidRPr="00C6787C">
        <w:rPr>
          <w:rFonts w:cs="BookAntiqua"/>
        </w:rPr>
        <w:t>.</w:t>
      </w:r>
    </w:p>
    <w:p w:rsidR="00E91571" w:rsidRPr="00C6787C" w:rsidRDefault="00E91571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F46F85" w:rsidRPr="00C6787C" w:rsidRDefault="002F3A96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510D2ABC" wp14:editId="3B054176">
            <wp:extent cx="6361967" cy="904875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31" t="28550" r="9160" b="51056"/>
                    <a:stretch/>
                  </pic:blipFill>
                  <pic:spPr bwMode="auto">
                    <a:xfrm>
                      <a:off x="0" y="0"/>
                      <a:ext cx="6372666" cy="90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F85" w:rsidRPr="00C6787C" w:rsidRDefault="00F46F85" w:rsidP="00C6787C">
      <w:pPr>
        <w:jc w:val="both"/>
        <w:rPr>
          <w:rFonts w:cs="BookAntiqua"/>
        </w:rPr>
      </w:pPr>
    </w:p>
    <w:p w:rsidR="00C6787C" w:rsidRPr="00C6787C" w:rsidRDefault="00C6787C" w:rsidP="00C6787C">
      <w:pPr>
        <w:jc w:val="both"/>
        <w:rPr>
          <w:b/>
        </w:rPr>
      </w:pPr>
      <w:r w:rsidRPr="00C6787C">
        <w:rPr>
          <w:b/>
        </w:rPr>
        <w:t>SULFONAMIDAS:</w:t>
      </w:r>
    </w:p>
    <w:p w:rsidR="00C6787C" w:rsidRPr="00C6787C" w:rsidRDefault="00C6787C" w:rsidP="00C6787C">
      <w:pPr>
        <w:jc w:val="both"/>
      </w:pPr>
      <w:r w:rsidRPr="00C6787C">
        <w:t xml:space="preserve">Foram os primeiros antimicrobianos utilizados, sendo derivadas da </w:t>
      </w:r>
      <w:proofErr w:type="spellStart"/>
      <w:r w:rsidRPr="00C6787C">
        <w:t>sulfanilamina</w:t>
      </w:r>
      <w:proofErr w:type="spellEnd"/>
      <w:r w:rsidRPr="00C6787C">
        <w:t xml:space="preserve">, substrato utilizado pelas bactérias na síntese do ácido </w:t>
      </w:r>
      <w:proofErr w:type="spellStart"/>
      <w:r w:rsidRPr="00C6787C">
        <w:t>diidrofólico</w:t>
      </w:r>
      <w:proofErr w:type="spellEnd"/>
      <w:r w:rsidRPr="00C6787C">
        <w:t xml:space="preserve">. Sem o ácido </w:t>
      </w:r>
      <w:proofErr w:type="spellStart"/>
      <w:r w:rsidRPr="00C6787C">
        <w:t>diidrofólico</w:t>
      </w:r>
      <w:proofErr w:type="spellEnd"/>
      <w:r w:rsidRPr="00C6787C">
        <w:t xml:space="preserve">, a bactéria não pode se proliferar, já que este serve como um </w:t>
      </w:r>
      <w:proofErr w:type="spellStart"/>
      <w:r w:rsidRPr="00C6787C">
        <w:t>co-fator</w:t>
      </w:r>
      <w:proofErr w:type="spellEnd"/>
      <w:r w:rsidRPr="00C6787C">
        <w:t xml:space="preserve"> essencial na síntese de DNA.</w:t>
      </w:r>
    </w:p>
    <w:p w:rsidR="00C6787C" w:rsidRPr="00C6787C" w:rsidRDefault="00C6787C" w:rsidP="00C6787C">
      <w:pPr>
        <w:jc w:val="both"/>
      </w:pPr>
      <w:proofErr w:type="spellStart"/>
      <w:r w:rsidRPr="00C6787C">
        <w:t>Trimetoprim</w:t>
      </w:r>
      <w:proofErr w:type="spellEnd"/>
      <w:r w:rsidRPr="00C6787C">
        <w:t xml:space="preserve">: efeito antibacteriano, decorrente da inibição da enzima do metabolismo do ácido fólico, a </w:t>
      </w:r>
      <w:proofErr w:type="spellStart"/>
      <w:r w:rsidRPr="00C6787C">
        <w:t>tetrahidrofolato-redutase</w:t>
      </w:r>
      <w:proofErr w:type="spellEnd"/>
      <w:r w:rsidRPr="00C6787C">
        <w:t xml:space="preserve">. </w:t>
      </w:r>
    </w:p>
    <w:p w:rsidR="00C6787C" w:rsidRPr="00C6787C" w:rsidRDefault="00C6787C" w:rsidP="00C6787C">
      <w:pPr>
        <w:jc w:val="both"/>
      </w:pPr>
      <w:r w:rsidRPr="00C6787C">
        <w:t xml:space="preserve">Associação entre os dois antibióticos provocam ação bactericida: </w:t>
      </w:r>
      <w:proofErr w:type="spellStart"/>
      <w:r w:rsidRPr="00C6787C">
        <w:t>sulfametoxazol-trimetoprim</w:t>
      </w:r>
      <w:proofErr w:type="spellEnd"/>
      <w:r w:rsidRPr="00C6787C">
        <w:t>. Quando as duas drogas separadas tem ação bacteriostático.</w:t>
      </w:r>
    </w:p>
    <w:p w:rsidR="00C6787C" w:rsidRPr="00C6787C" w:rsidRDefault="00C6787C" w:rsidP="00C6787C">
      <w:pPr>
        <w:jc w:val="both"/>
      </w:pPr>
      <w:r w:rsidRPr="00C6787C">
        <w:t>- Espectro de ação: maioria dos Gram-positivos e Gram-negativos.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Candara-Bold"/>
          <w:bCs/>
        </w:rPr>
      </w:pPr>
      <w:r w:rsidRPr="00C6787C">
        <w:rPr>
          <w:rFonts w:cs="Candara-Bold"/>
          <w:b/>
          <w:bCs/>
        </w:rPr>
        <w:t xml:space="preserve">- </w:t>
      </w:r>
      <w:r w:rsidRPr="00C6787C">
        <w:rPr>
          <w:rFonts w:cs="Candara-Bold"/>
          <w:bCs/>
        </w:rPr>
        <w:t>MECANISMO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Candara-Bold"/>
          <w:bCs/>
        </w:rPr>
      </w:pPr>
      <w:r w:rsidRPr="00C6787C">
        <w:rPr>
          <w:rFonts w:cs="Candara-Bold"/>
          <w:bCs/>
        </w:rPr>
        <w:t xml:space="preserve">São substâncias análogas ao PABA. Normalmente o PABA sofre ação da </w:t>
      </w:r>
      <w:proofErr w:type="spellStart"/>
      <w:r w:rsidRPr="00C6787C">
        <w:rPr>
          <w:rFonts w:cs="Candara-Bold"/>
          <w:bCs/>
        </w:rPr>
        <w:t>diidropteroato</w:t>
      </w:r>
      <w:proofErr w:type="spellEnd"/>
      <w:r w:rsidRPr="00C6787C">
        <w:rPr>
          <w:rFonts w:cs="Candara-Bold"/>
          <w:bCs/>
        </w:rPr>
        <w:t xml:space="preserve"> </w:t>
      </w:r>
      <w:proofErr w:type="spellStart"/>
      <w:r w:rsidRPr="00C6787C">
        <w:rPr>
          <w:rFonts w:cs="Candara-Bold"/>
          <w:bCs/>
        </w:rPr>
        <w:t>sintetase</w:t>
      </w:r>
      <w:proofErr w:type="spellEnd"/>
      <w:r w:rsidRPr="00C6787C">
        <w:rPr>
          <w:rFonts w:cs="Candara-Bold"/>
          <w:bCs/>
        </w:rPr>
        <w:t xml:space="preserve"> para formar ácido </w:t>
      </w:r>
      <w:proofErr w:type="spellStart"/>
      <w:r w:rsidRPr="00C6787C">
        <w:rPr>
          <w:rFonts w:cs="Candara-Bold"/>
          <w:bCs/>
        </w:rPr>
        <w:t>diidrofólico</w:t>
      </w:r>
      <w:proofErr w:type="spellEnd"/>
      <w:r w:rsidRPr="00C6787C">
        <w:rPr>
          <w:rFonts w:cs="Candara-Bold"/>
          <w:bCs/>
        </w:rPr>
        <w:t xml:space="preserve"> que por sua vez sofre ação da </w:t>
      </w:r>
      <w:proofErr w:type="spellStart"/>
      <w:r w:rsidRPr="00C6787C">
        <w:rPr>
          <w:rFonts w:cs="Candara-Bold"/>
          <w:bCs/>
        </w:rPr>
        <w:t>diidrofolato</w:t>
      </w:r>
      <w:proofErr w:type="spellEnd"/>
      <w:r w:rsidRPr="00C6787C">
        <w:rPr>
          <w:rFonts w:cs="Candara-Bold"/>
          <w:bCs/>
        </w:rPr>
        <w:t xml:space="preserve"> </w:t>
      </w:r>
      <w:proofErr w:type="spellStart"/>
      <w:r w:rsidRPr="00C6787C">
        <w:rPr>
          <w:rFonts w:cs="Candara-Bold"/>
          <w:bCs/>
        </w:rPr>
        <w:t>redutase</w:t>
      </w:r>
      <w:proofErr w:type="spellEnd"/>
      <w:r w:rsidRPr="00C6787C">
        <w:rPr>
          <w:rFonts w:cs="Candara-Bold"/>
          <w:bCs/>
        </w:rPr>
        <w:t xml:space="preserve"> (inibida pela </w:t>
      </w:r>
      <w:proofErr w:type="spellStart"/>
      <w:r w:rsidRPr="00C6787C">
        <w:rPr>
          <w:rFonts w:cs="Candara-Bold"/>
          <w:bCs/>
        </w:rPr>
        <w:t>trimetoprima</w:t>
      </w:r>
      <w:proofErr w:type="spellEnd"/>
      <w:r w:rsidRPr="00C6787C">
        <w:rPr>
          <w:rFonts w:cs="Candara-Bold"/>
          <w:bCs/>
        </w:rPr>
        <w:t xml:space="preserve">) para originar o ácido </w:t>
      </w:r>
      <w:proofErr w:type="spellStart"/>
      <w:r w:rsidRPr="00C6787C">
        <w:rPr>
          <w:rFonts w:cs="Candara-Bold"/>
          <w:bCs/>
        </w:rPr>
        <w:t>tetraidrofólico</w:t>
      </w:r>
      <w:proofErr w:type="spellEnd"/>
      <w:r w:rsidRPr="00C6787C">
        <w:rPr>
          <w:rFonts w:cs="Candara-Bold"/>
          <w:bCs/>
        </w:rPr>
        <w:t xml:space="preserve">, precursor das purinas que compõe as moléculas de DNA. Assim, por apresentarem estrutura química semelhante ao PABA, competem com este pela ação da </w:t>
      </w:r>
      <w:proofErr w:type="spellStart"/>
      <w:r w:rsidRPr="00C6787C">
        <w:rPr>
          <w:rFonts w:cs="Candara-Bold"/>
          <w:bCs/>
        </w:rPr>
        <w:t>diidropteroato</w:t>
      </w:r>
      <w:proofErr w:type="spellEnd"/>
      <w:r w:rsidRPr="00C6787C">
        <w:rPr>
          <w:rFonts w:cs="Candara-Bold"/>
          <w:bCs/>
        </w:rPr>
        <w:t xml:space="preserve"> </w:t>
      </w:r>
      <w:proofErr w:type="spellStart"/>
      <w:r w:rsidRPr="00C6787C">
        <w:rPr>
          <w:rFonts w:cs="Candara-Bold"/>
          <w:bCs/>
        </w:rPr>
        <w:t>sintetase</w:t>
      </w:r>
      <w:proofErr w:type="spellEnd"/>
      <w:r w:rsidRPr="00C6787C">
        <w:rPr>
          <w:rFonts w:cs="Candara-Bold"/>
          <w:bCs/>
        </w:rPr>
        <w:t>, inibindo-a.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Candara-Bold"/>
          <w:b/>
          <w:bCs/>
        </w:rPr>
      </w:pPr>
    </w:p>
    <w:p w:rsidR="00C6787C" w:rsidRPr="00C6787C" w:rsidRDefault="00C6787C" w:rsidP="00C6787C">
      <w:pPr>
        <w:jc w:val="both"/>
      </w:pPr>
      <w:r w:rsidRPr="00C6787C">
        <w:t xml:space="preserve">- INDICAÇÃO: </w:t>
      </w:r>
    </w:p>
    <w:p w:rsidR="00C6787C" w:rsidRPr="00C6787C" w:rsidRDefault="00C6787C" w:rsidP="00C6787C">
      <w:pPr>
        <w:jc w:val="both"/>
      </w:pPr>
      <w:r w:rsidRPr="00C6787C">
        <w:t xml:space="preserve">     * CISTITE BACTERIANA</w:t>
      </w:r>
    </w:p>
    <w:p w:rsidR="00C6787C" w:rsidRPr="00C6787C" w:rsidRDefault="00C6787C" w:rsidP="00C6787C">
      <w:pPr>
        <w:jc w:val="both"/>
      </w:pPr>
      <w:r w:rsidRPr="00C6787C">
        <w:t xml:space="preserve">     * GASTROENTERITE</w:t>
      </w:r>
    </w:p>
    <w:p w:rsidR="00C6787C" w:rsidRPr="00C6787C" w:rsidRDefault="00C6787C" w:rsidP="00C6787C">
      <w:pPr>
        <w:jc w:val="both"/>
      </w:pPr>
      <w:r w:rsidRPr="00C6787C">
        <w:t xml:space="preserve">     * INFECÇÕES RESPIRATÓRIAS ALTAS</w:t>
      </w:r>
    </w:p>
    <w:p w:rsidR="00C6787C" w:rsidRPr="00C6787C" w:rsidRDefault="00C6787C" w:rsidP="00C6787C">
      <w:pPr>
        <w:jc w:val="both"/>
      </w:pPr>
      <w:r w:rsidRPr="00C6787C">
        <w:t xml:space="preserve">     * DPOC</w:t>
      </w:r>
    </w:p>
    <w:p w:rsidR="00C6787C" w:rsidRPr="00C6787C" w:rsidRDefault="00C6787C" w:rsidP="00C6787C">
      <w:pPr>
        <w:jc w:val="both"/>
      </w:pPr>
      <w:r w:rsidRPr="00C6787C">
        <w:t xml:space="preserve">     * BRONQUIECTASIAS</w:t>
      </w:r>
    </w:p>
    <w:p w:rsidR="00C6787C" w:rsidRPr="00C6787C" w:rsidRDefault="00C6787C" w:rsidP="00C6787C">
      <w:pPr>
        <w:jc w:val="both"/>
      </w:pPr>
      <w:r w:rsidRPr="00C6787C">
        <w:t>- CONTRAINDICAÇÃO DA ASSOCIAÇÃO:  último trimestre da gestação e na lactação</w:t>
      </w:r>
    </w:p>
    <w:p w:rsidR="00C6787C" w:rsidRPr="00C6787C" w:rsidRDefault="00C6787C" w:rsidP="00C6787C">
      <w:pPr>
        <w:jc w:val="both"/>
      </w:pPr>
      <w:r w:rsidRPr="00C6787C">
        <w:lastRenderedPageBreak/>
        <w:t xml:space="preserve">Certos gram-negativos são </w:t>
      </w:r>
      <w:proofErr w:type="gramStart"/>
      <w:r w:rsidRPr="00C6787C">
        <w:t>resistentes  a</w:t>
      </w:r>
      <w:proofErr w:type="gramEnd"/>
      <w:r w:rsidRPr="00C6787C">
        <w:t xml:space="preserve"> todos beta-</w:t>
      </w:r>
      <w:proofErr w:type="spellStart"/>
      <w:r w:rsidRPr="00C6787C">
        <w:t>lactâmicos</w:t>
      </w:r>
      <w:proofErr w:type="spellEnd"/>
      <w:r w:rsidRPr="00C6787C">
        <w:t>, porém mantem sensibilidade a associação SMZ-TMP. Os germes tipicamente resistentes a SULFAMETOXAZOL-TRIMETROPRIM são:</w:t>
      </w:r>
    </w:p>
    <w:p w:rsidR="00C6787C" w:rsidRPr="00C6787C" w:rsidRDefault="00C6787C" w:rsidP="00C6787C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i/>
        </w:rPr>
      </w:pPr>
      <w:r w:rsidRPr="00C6787C">
        <w:rPr>
          <w:i/>
        </w:rPr>
        <w:t xml:space="preserve"> </w:t>
      </w:r>
      <w:proofErr w:type="spellStart"/>
      <w:r w:rsidRPr="00C6787C">
        <w:rPr>
          <w:i/>
        </w:rPr>
        <w:t>Pseudomonas</w:t>
      </w:r>
      <w:proofErr w:type="spellEnd"/>
      <w:r w:rsidRPr="00C6787C">
        <w:rPr>
          <w:i/>
        </w:rPr>
        <w:t xml:space="preserve"> </w:t>
      </w:r>
      <w:proofErr w:type="spellStart"/>
      <w:r w:rsidRPr="00C6787C">
        <w:rPr>
          <w:i/>
        </w:rPr>
        <w:t>aeruginosa</w:t>
      </w:r>
      <w:proofErr w:type="spellEnd"/>
      <w:r w:rsidRPr="00C6787C">
        <w:rPr>
          <w:i/>
        </w:rPr>
        <w:t xml:space="preserve">, </w:t>
      </w:r>
    </w:p>
    <w:p w:rsidR="00C6787C" w:rsidRPr="00C6787C" w:rsidRDefault="00C6787C" w:rsidP="00C6787C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i/>
        </w:rPr>
      </w:pPr>
      <w:r w:rsidRPr="00C6787C">
        <w:rPr>
          <w:i/>
        </w:rPr>
        <w:t xml:space="preserve"> </w:t>
      </w:r>
      <w:proofErr w:type="spellStart"/>
      <w:r w:rsidRPr="00C6787C">
        <w:rPr>
          <w:i/>
        </w:rPr>
        <w:t>Bacteroidesfragilis</w:t>
      </w:r>
      <w:proofErr w:type="spellEnd"/>
    </w:p>
    <w:p w:rsidR="00C6787C" w:rsidRPr="00C6787C" w:rsidRDefault="00C6787C" w:rsidP="00C6787C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i/>
        </w:rPr>
      </w:pPr>
      <w:r w:rsidRPr="00C6787C">
        <w:rPr>
          <w:i/>
        </w:rPr>
        <w:t xml:space="preserve"> S. </w:t>
      </w:r>
      <w:proofErr w:type="spellStart"/>
      <w:r w:rsidRPr="00C6787C">
        <w:rPr>
          <w:i/>
        </w:rPr>
        <w:t>pneumoniae</w:t>
      </w:r>
      <w:proofErr w:type="spellEnd"/>
    </w:p>
    <w:p w:rsidR="00C6787C" w:rsidRPr="00C6787C" w:rsidRDefault="00C6787C" w:rsidP="00C6787C">
      <w:pPr>
        <w:pStyle w:val="PargrafodaLista"/>
        <w:numPr>
          <w:ilvl w:val="0"/>
          <w:numId w:val="3"/>
        </w:numPr>
        <w:spacing w:after="200" w:line="276" w:lineRule="auto"/>
        <w:jc w:val="both"/>
      </w:pPr>
      <w:r w:rsidRPr="00C6787C">
        <w:rPr>
          <w:i/>
        </w:rPr>
        <w:t xml:space="preserve"> </w:t>
      </w:r>
      <w:proofErr w:type="spellStart"/>
      <w:r w:rsidRPr="00C6787C">
        <w:rPr>
          <w:i/>
        </w:rPr>
        <w:t>Campylobacter</w:t>
      </w:r>
      <w:proofErr w:type="spellEnd"/>
      <w:r w:rsidRPr="00C6787C">
        <w:rPr>
          <w:i/>
        </w:rPr>
        <w:t xml:space="preserve"> sp</w:t>
      </w:r>
      <w:r w:rsidRPr="00C6787C"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Exemplos de </w:t>
      </w:r>
      <w:proofErr w:type="spellStart"/>
      <w:r w:rsidRPr="00C6787C">
        <w:rPr>
          <w:rFonts w:cs="BookAntiqua"/>
        </w:rPr>
        <w:t>sulfonamidas</w:t>
      </w:r>
      <w:proofErr w:type="spellEnd"/>
      <w:r w:rsidRPr="00C6787C">
        <w:rPr>
          <w:rFonts w:cs="BookAntiqua"/>
        </w:rPr>
        <w:t xml:space="preserve"> de uso clínico: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sulfadiazina</w:t>
      </w:r>
      <w:proofErr w:type="spellEnd"/>
      <w:r w:rsidRPr="00C6787C">
        <w:rPr>
          <w:rFonts w:cs="BookAntiqua"/>
        </w:rPr>
        <w:t>,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sulfadimidina</w:t>
      </w:r>
      <w:proofErr w:type="spellEnd"/>
      <w:r w:rsidRPr="00C6787C">
        <w:rPr>
          <w:rFonts w:cs="BookAntiqua"/>
        </w:rPr>
        <w:t xml:space="preserve">, 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sulfametoxazol</w:t>
      </w:r>
      <w:proofErr w:type="spellEnd"/>
      <w:r w:rsidRPr="00C6787C">
        <w:rPr>
          <w:rFonts w:cs="BookAntiqua"/>
        </w:rPr>
        <w:t xml:space="preserve"> (de ação curta), 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sulfametopirazina</w:t>
      </w:r>
      <w:proofErr w:type="spellEnd"/>
      <w:r w:rsidRPr="00C6787C">
        <w:rPr>
          <w:rFonts w:cs="BookAntiqua"/>
        </w:rPr>
        <w:t xml:space="preserve"> (de ação longa), 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sulfassalazina</w:t>
      </w:r>
      <w:proofErr w:type="spellEnd"/>
      <w:r w:rsidRPr="00C6787C">
        <w:rPr>
          <w:rFonts w:cs="BookAntiqua"/>
        </w:rPr>
        <w:t xml:space="preserve"> (pouco absorvida pelo trato gastrintestinal) e 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sulfametoxazol</w:t>
      </w:r>
      <w:proofErr w:type="spellEnd"/>
      <w:r w:rsidRPr="00C6787C">
        <w:rPr>
          <w:rFonts w:cs="BookAntiqua"/>
        </w:rPr>
        <w:t xml:space="preserve"> (administrado com </w:t>
      </w:r>
      <w:proofErr w:type="spellStart"/>
      <w:r w:rsidRPr="00C6787C">
        <w:rPr>
          <w:rFonts w:cs="BookAntiqua"/>
        </w:rPr>
        <w:t>trimetoprima</w:t>
      </w:r>
      <w:proofErr w:type="spellEnd"/>
      <w:r w:rsidRPr="00C6787C">
        <w:rPr>
          <w:rFonts w:cs="BookAntiqua"/>
        </w:rPr>
        <w:t xml:space="preserve">, sendo a combinação conhecida como </w:t>
      </w:r>
      <w:proofErr w:type="spellStart"/>
      <w:r w:rsidRPr="00C6787C">
        <w:rPr>
          <w:rFonts w:cs="BookAntiqua"/>
        </w:rPr>
        <w:t>co-trimoxazol</w:t>
      </w:r>
      <w:proofErr w:type="spellEnd"/>
      <w:r w:rsidRPr="00C6787C">
        <w:rPr>
          <w:rFonts w:cs="BookAntiqua"/>
        </w:rPr>
        <w:t>).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Candara-Bold"/>
          <w:b/>
          <w:bCs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A sulfanilamida é um análogo estrutural do ácido p-</w:t>
      </w:r>
      <w:proofErr w:type="spellStart"/>
      <w:r w:rsidRPr="00C6787C">
        <w:rPr>
          <w:rFonts w:cs="BookAntiqua"/>
        </w:rPr>
        <w:t>aminobenzóico</w:t>
      </w:r>
      <w:proofErr w:type="spellEnd"/>
      <w:r w:rsidRPr="00C6787C">
        <w:rPr>
          <w:rFonts w:cs="BookAntiqua"/>
        </w:rPr>
        <w:t xml:space="preserve"> (PABA), que é essencial para a síntese de ácido fólico nas bactérias. O </w:t>
      </w:r>
      <w:proofErr w:type="spellStart"/>
      <w:r w:rsidRPr="00C6787C">
        <w:rPr>
          <w:rFonts w:cs="BookAntiqua"/>
        </w:rPr>
        <w:t>folato</w:t>
      </w:r>
      <w:proofErr w:type="spellEnd"/>
      <w:r w:rsidRPr="00C6787C">
        <w:rPr>
          <w:rFonts w:cs="BookAntiqua"/>
        </w:rPr>
        <w:t xml:space="preserve"> é necessário para a síntese dos precursores do DNA e do RNA tanto nas bactérias quanto nos mamíferos; porém os mamíferos obtêm o ácido fólico em sua dieta, enquanto as bactérias precisam sintetizá-lo.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As </w:t>
      </w:r>
      <w:proofErr w:type="spellStart"/>
      <w:r w:rsidRPr="00C6787C">
        <w:rPr>
          <w:rFonts w:cs="BookAntiqua"/>
        </w:rPr>
        <w:t>sulfonamidas</w:t>
      </w:r>
      <w:proofErr w:type="spellEnd"/>
      <w:r w:rsidRPr="00C6787C">
        <w:rPr>
          <w:rFonts w:cs="BookAntiqua"/>
        </w:rPr>
        <w:t xml:space="preserve"> competem com o PABA pela enzima </w:t>
      </w:r>
      <w:proofErr w:type="spellStart"/>
      <w:r w:rsidRPr="00C6787C">
        <w:rPr>
          <w:rFonts w:cs="BookAntiqua-Italic"/>
          <w:i/>
          <w:iCs/>
        </w:rPr>
        <w:t>diidropteroato</w:t>
      </w:r>
      <w:proofErr w:type="spellEnd"/>
      <w:r w:rsidRPr="00C6787C">
        <w:rPr>
          <w:rFonts w:cs="BookAntiqua-Italic"/>
          <w:i/>
          <w:iCs/>
        </w:rPr>
        <w:t xml:space="preserve"> </w:t>
      </w:r>
      <w:proofErr w:type="spellStart"/>
      <w:r w:rsidRPr="00C6787C">
        <w:rPr>
          <w:rFonts w:cs="BookAntiqua-Italic"/>
          <w:i/>
          <w:iCs/>
        </w:rPr>
        <w:t>sintetase</w:t>
      </w:r>
      <w:proofErr w:type="spellEnd"/>
      <w:r w:rsidRPr="00C6787C">
        <w:rPr>
          <w:rFonts w:cs="BookAntiqua-Italic"/>
          <w:i/>
          <w:iCs/>
        </w:rPr>
        <w:t xml:space="preserve">, </w:t>
      </w:r>
      <w:r w:rsidRPr="00C6787C">
        <w:rPr>
          <w:rFonts w:cs="BookAntiqua"/>
        </w:rPr>
        <w:t xml:space="preserve">e o efeito da </w:t>
      </w:r>
      <w:proofErr w:type="spellStart"/>
      <w:r w:rsidRPr="00C6787C">
        <w:rPr>
          <w:rFonts w:cs="BookAntiqua"/>
        </w:rPr>
        <w:t>sulfonamida</w:t>
      </w:r>
      <w:proofErr w:type="spellEnd"/>
      <w:r w:rsidRPr="00C6787C">
        <w:rPr>
          <w:rFonts w:cs="BookAntiqua"/>
        </w:rPr>
        <w:t xml:space="preserve"> pode ser</w:t>
      </w:r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>superado pela adição de PABA em excesso. Este é o motivo</w:t>
      </w:r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>pelo qual alguns anestésicos locais, como, por exemplo,</w:t>
      </w:r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>a procaína que são ésteres do PABA podem antagonizar o efeito antibacteriano desses agentes.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USO CLÍNICO DE SULFANAMIDAS: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  <w:i/>
        </w:rPr>
        <w:t>Pneumocystis</w:t>
      </w:r>
      <w:proofErr w:type="spellEnd"/>
      <w:r w:rsidRPr="00C6787C">
        <w:rPr>
          <w:rFonts w:cs="BookAntiqua"/>
          <w:i/>
        </w:rPr>
        <w:t xml:space="preserve"> </w:t>
      </w:r>
      <w:proofErr w:type="spellStart"/>
      <w:r w:rsidRPr="00C6787C">
        <w:rPr>
          <w:rFonts w:cs="BookAntiqua"/>
          <w:i/>
        </w:rPr>
        <w:t>carinii</w:t>
      </w:r>
      <w:proofErr w:type="spellEnd"/>
      <w:r w:rsidRPr="00C6787C">
        <w:rPr>
          <w:rFonts w:cs="BookAntiqua"/>
          <w:i/>
        </w:rPr>
        <w:t xml:space="preserve">: </w:t>
      </w:r>
      <w:proofErr w:type="spellStart"/>
      <w:r w:rsidRPr="00C6787C">
        <w:rPr>
          <w:rFonts w:cs="BookAntiqua"/>
        </w:rPr>
        <w:t>Co-trimoxazol</w:t>
      </w:r>
      <w:proofErr w:type="spellEnd"/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 xml:space="preserve">- Malária e toxoplasmose: sulfas + </w:t>
      </w:r>
      <w:proofErr w:type="spellStart"/>
      <w:r w:rsidRPr="00C6787C">
        <w:rPr>
          <w:rFonts w:cs="BookAntiqua"/>
        </w:rPr>
        <w:t>pirimetamina</w:t>
      </w:r>
      <w:proofErr w:type="spellEnd"/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- Doença intestinal inflamatória: </w:t>
      </w:r>
      <w:proofErr w:type="spellStart"/>
      <w:r w:rsidRPr="00C6787C">
        <w:rPr>
          <w:rFonts w:cs="BookAntiqua"/>
        </w:rPr>
        <w:t>sulfassalazina</w:t>
      </w:r>
      <w:proofErr w:type="spellEnd"/>
      <w:r w:rsidRPr="00C6787C">
        <w:rPr>
          <w:rFonts w:cs="BookAntiqua"/>
        </w:rPr>
        <w:t xml:space="preserve"> (</w:t>
      </w:r>
      <w:proofErr w:type="spellStart"/>
      <w:r w:rsidRPr="00C6787C">
        <w:rPr>
          <w:rFonts w:cs="BookAntiqua"/>
        </w:rPr>
        <w:t>sulfapiridina-aminossalicilato</w:t>
      </w:r>
      <w:proofErr w:type="spellEnd"/>
      <w:r w:rsidRPr="00C6787C">
        <w:rPr>
          <w:rFonts w:cs="BookAntiqua"/>
        </w:rPr>
        <w:t>)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 xml:space="preserve">- Queimaduras infectadas: </w:t>
      </w:r>
      <w:proofErr w:type="spellStart"/>
      <w:r w:rsidRPr="00C6787C">
        <w:rPr>
          <w:rFonts w:cs="BookAntiqua"/>
        </w:rPr>
        <w:t>sulfadiazina</w:t>
      </w:r>
      <w:proofErr w:type="spellEnd"/>
      <w:r w:rsidRPr="00C6787C">
        <w:rPr>
          <w:rFonts w:cs="BookAntiqua"/>
        </w:rPr>
        <w:t xml:space="preserve"> de prata tópica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DST´s</w:t>
      </w:r>
      <w:proofErr w:type="spellEnd"/>
      <w:r w:rsidRPr="00C6787C">
        <w:rPr>
          <w:rFonts w:cs="BookAntiqua"/>
        </w:rPr>
        <w:t xml:space="preserve"> (tracoma, clamídia, cancroide)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>- Infecções respiratórias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BookAntiqua"/>
        </w:rPr>
      </w:pPr>
      <w:r w:rsidRPr="00C6787C">
        <w:rPr>
          <w:rFonts w:cs="BookAntiqua"/>
        </w:rPr>
        <w:t>- Infecção aguda do TU (raramente)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  <w:i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Absorvidas no trato gastrintestinal e alcançam concentrações máximas no plasma em 4-6 horas. </w:t>
      </w:r>
      <w:proofErr w:type="gramStart"/>
      <w:r w:rsidRPr="00C6787C">
        <w:rPr>
          <w:rFonts w:cs="BookAntiqua"/>
        </w:rPr>
        <w:t>são</w:t>
      </w:r>
      <w:proofErr w:type="gramEnd"/>
      <w:r w:rsidRPr="00C6787C">
        <w:rPr>
          <w:rFonts w:cs="BookAntiqua"/>
        </w:rPr>
        <w:t xml:space="preserve"> metabolizadas principalmente no fígado, e o principal produto consiste num derivado acetilado, que carece de ação antibacteriana.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Em geral, não são aplicadas topicamente, devido, em grande parte, ao risco de sensibilização e de reações alérgicas. Os fármacos </w:t>
      </w:r>
      <w:proofErr w:type="gramStart"/>
      <w:r w:rsidRPr="00C6787C">
        <w:rPr>
          <w:rFonts w:cs="BookAntiqua"/>
        </w:rPr>
        <w:t>penetram  nos</w:t>
      </w:r>
      <w:proofErr w:type="gramEnd"/>
      <w:r w:rsidRPr="00C6787C">
        <w:rPr>
          <w:rFonts w:cs="BookAntiqua"/>
        </w:rPr>
        <w:t xml:space="preserve"> exsudatos inflamatórios e atravessam a barreira placentária, bem como a barreira </w:t>
      </w:r>
      <w:proofErr w:type="spellStart"/>
      <w:r w:rsidRPr="00C6787C">
        <w:rPr>
          <w:rFonts w:cs="BookAntiqua"/>
        </w:rPr>
        <w:t>hematoencefálica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Efeitos Adversos: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Leves a moderados: consistem em náusea e vômitos, </w:t>
      </w:r>
      <w:proofErr w:type="spellStart"/>
      <w:r w:rsidRPr="00C6787C">
        <w:rPr>
          <w:rFonts w:cs="BookAntiqua"/>
        </w:rPr>
        <w:t>cefaléia</w:t>
      </w:r>
      <w:proofErr w:type="spellEnd"/>
      <w:r w:rsidRPr="00C6787C">
        <w:rPr>
          <w:rFonts w:cs="BookAntiqua"/>
        </w:rPr>
        <w:t xml:space="preserve"> e depressão mental.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Pode ocorrer cianose em decorrência da </w:t>
      </w:r>
      <w:proofErr w:type="spellStart"/>
      <w:r w:rsidRPr="00C6787C">
        <w:rPr>
          <w:rFonts w:cs="BookAntiqua"/>
        </w:rPr>
        <w:t>metemoglobinemia</w:t>
      </w:r>
      <w:proofErr w:type="spellEnd"/>
      <w:r w:rsidRPr="00C6787C">
        <w:rPr>
          <w:rFonts w:cs="BookAntiqua"/>
        </w:rPr>
        <w:t xml:space="preserve">, e este efeito é muito menos alarmante do que aparenta ser.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 xml:space="preserve">- graves que exigem a interrupção da terapia incluem hepatite, reações de hipersensibilidade (exantemas, febre, reações </w:t>
      </w:r>
      <w:proofErr w:type="spellStart"/>
      <w:r w:rsidRPr="00C6787C">
        <w:rPr>
          <w:rFonts w:cs="BookAntiqua"/>
        </w:rPr>
        <w:t>anafilactóides</w:t>
      </w:r>
      <w:proofErr w:type="spellEnd"/>
      <w:r w:rsidRPr="00C6787C">
        <w:rPr>
          <w:rFonts w:cs="BookAntiqua"/>
        </w:rPr>
        <w:t xml:space="preserve">), depressão da medula óssea e </w:t>
      </w:r>
      <w:proofErr w:type="spellStart"/>
      <w:r w:rsidRPr="00C6787C">
        <w:rPr>
          <w:rFonts w:cs="BookAntiqua"/>
        </w:rPr>
        <w:t>cristalúria</w:t>
      </w:r>
      <w:proofErr w:type="spellEnd"/>
      <w:r w:rsidRPr="00C6787C">
        <w:rPr>
          <w:rFonts w:cs="BookAntiqua"/>
        </w:rPr>
        <w:t>. Esta última resulta da precipitação dos metabólitos acetilados na urina.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jc w:val="both"/>
      </w:pPr>
      <w:r w:rsidRPr="00C6787C">
        <w:t xml:space="preserve">Sulfas juntamente aos </w:t>
      </w:r>
      <w:proofErr w:type="spellStart"/>
      <w:r w:rsidRPr="00C6787C">
        <w:t>AINEs</w:t>
      </w:r>
      <w:proofErr w:type="spellEnd"/>
      <w:r w:rsidRPr="00C6787C">
        <w:t>: provocam reações de hipersensibilidade</w:t>
      </w:r>
    </w:p>
    <w:p w:rsidR="00C6787C" w:rsidRPr="00C6787C" w:rsidRDefault="00C6787C" w:rsidP="00C6787C">
      <w:pPr>
        <w:jc w:val="both"/>
      </w:pPr>
      <w:r w:rsidRPr="00C6787C">
        <w:t xml:space="preserve">    - hipersensibilidade cutânea</w:t>
      </w:r>
    </w:p>
    <w:p w:rsidR="00C6787C" w:rsidRPr="00C6787C" w:rsidRDefault="00C6787C" w:rsidP="00C6787C">
      <w:pPr>
        <w:jc w:val="both"/>
      </w:pPr>
      <w:r w:rsidRPr="00C6787C">
        <w:t xml:space="preserve">    - intolerância gastrointestinal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pStyle w:val="Pargrafoda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="BookAntiqua"/>
        </w:rPr>
      </w:pPr>
    </w:p>
    <w:p w:rsidR="00C6787C" w:rsidRPr="00C6787C" w:rsidRDefault="00C6787C" w:rsidP="00C6787C">
      <w:pPr>
        <w:jc w:val="both"/>
      </w:pPr>
      <w:r w:rsidRPr="00C6787C">
        <w:rPr>
          <w:noProof/>
          <w:lang w:eastAsia="pt-BR"/>
        </w:rPr>
        <w:drawing>
          <wp:inline distT="0" distB="0" distL="0" distR="0" wp14:anchorId="4FB6BF90" wp14:editId="30DFD4AD">
            <wp:extent cx="5582093" cy="45982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10" t="83469" r="23842" b="6238"/>
                    <a:stretch/>
                  </pic:blipFill>
                  <pic:spPr bwMode="auto">
                    <a:xfrm>
                      <a:off x="0" y="0"/>
                      <a:ext cx="5584579" cy="46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7C" w:rsidRPr="00C6787C" w:rsidRDefault="00C6787C" w:rsidP="00C6787C">
      <w:pPr>
        <w:jc w:val="both"/>
      </w:pPr>
    </w:p>
    <w:p w:rsidR="00C6787C" w:rsidRPr="00C6787C" w:rsidRDefault="00C6787C" w:rsidP="00C6787C">
      <w:pPr>
        <w:jc w:val="both"/>
        <w:rPr>
          <w:b/>
        </w:rPr>
      </w:pPr>
      <w:r w:rsidRPr="00C6787C">
        <w:rPr>
          <w:b/>
        </w:rPr>
        <w:t>QUINOLONAS</w:t>
      </w:r>
    </w:p>
    <w:p w:rsidR="00C6787C" w:rsidRPr="00C6787C" w:rsidRDefault="00C6787C" w:rsidP="00C6787C">
      <w:pPr>
        <w:jc w:val="both"/>
      </w:pPr>
      <w:r w:rsidRPr="00C6787C">
        <w:t xml:space="preserve">As </w:t>
      </w:r>
      <w:proofErr w:type="spellStart"/>
      <w:r w:rsidRPr="00C6787C">
        <w:t>quinolonas</w:t>
      </w:r>
      <w:proofErr w:type="spellEnd"/>
      <w:r w:rsidRPr="00C6787C">
        <w:t xml:space="preserve"> e </w:t>
      </w:r>
      <w:proofErr w:type="spellStart"/>
      <w:r w:rsidRPr="00C6787C">
        <w:t>fluorquinolonas</w:t>
      </w:r>
      <w:proofErr w:type="spellEnd"/>
      <w:r w:rsidRPr="00C6787C">
        <w:t xml:space="preserve"> são grupos relacionados de antibióticos, derivados do ácido </w:t>
      </w:r>
      <w:proofErr w:type="spellStart"/>
      <w:r w:rsidRPr="00C6787C">
        <w:t>nalidíxico</w:t>
      </w:r>
      <w:proofErr w:type="spellEnd"/>
      <w:r w:rsidRPr="00C6787C">
        <w:t xml:space="preserve">, usados no tratamento de infecções bacterianas.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t>-</w:t>
      </w:r>
      <w:r w:rsidRPr="00C6787C">
        <w:rPr>
          <w:rFonts w:cs="BookAntiqua"/>
        </w:rPr>
        <w:t xml:space="preserve">MECANISMO DE AÇÃO: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São drogas bactericidas, derivados semissintéticos fluorados do ácido </w:t>
      </w:r>
      <w:proofErr w:type="spellStart"/>
      <w:r w:rsidRPr="00C6787C">
        <w:rPr>
          <w:rFonts w:cs="BookAntiqua"/>
        </w:rPr>
        <w:t>nalidíxico</w:t>
      </w:r>
      <w:proofErr w:type="spellEnd"/>
      <w:r w:rsidRPr="00C6787C">
        <w:rPr>
          <w:rFonts w:cs="BookAntiqua"/>
        </w:rPr>
        <w:t xml:space="preserve"> que agem por inibição direta da síntese do DNA bacteriano por meio da inibição da enzimas bacterianas DNA girasse (DNA </w:t>
      </w:r>
      <w:proofErr w:type="spellStart"/>
      <w:r w:rsidRPr="00C6787C">
        <w:rPr>
          <w:rFonts w:cs="BookAntiqua"/>
        </w:rPr>
        <w:t>topoisomerase</w:t>
      </w:r>
      <w:proofErr w:type="spellEnd"/>
      <w:r w:rsidRPr="00C6787C">
        <w:rPr>
          <w:rFonts w:cs="BookAntiqua"/>
        </w:rPr>
        <w:t xml:space="preserve"> II) e a </w:t>
      </w:r>
      <w:proofErr w:type="spellStart"/>
      <w:r w:rsidRPr="00C6787C">
        <w:rPr>
          <w:rFonts w:cs="BookAntiqua"/>
        </w:rPr>
        <w:t>topoisomerase</w:t>
      </w:r>
      <w:proofErr w:type="spellEnd"/>
      <w:r w:rsidRPr="00C6787C">
        <w:rPr>
          <w:rFonts w:cs="BookAntiqua"/>
        </w:rPr>
        <w:t xml:space="preserve"> IV.</w:t>
      </w:r>
    </w:p>
    <w:p w:rsidR="00C6787C" w:rsidRPr="00C6787C" w:rsidRDefault="00C6787C" w:rsidP="00C6787C">
      <w:pPr>
        <w:jc w:val="both"/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-Espectro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proofErr w:type="spellStart"/>
      <w:r w:rsidRPr="00C6787C">
        <w:rPr>
          <w:rFonts w:cs="BookAntiqua"/>
        </w:rPr>
        <w:t>Fluorquinolonas</w:t>
      </w:r>
      <w:proofErr w:type="spellEnd"/>
      <w:r w:rsidRPr="00C6787C">
        <w:rPr>
          <w:rFonts w:cs="BookAntiqua"/>
        </w:rPr>
        <w:t xml:space="preserve"> possui um excelente espectro para os bacilos gram-negativos e boa atividade contra alguns cocos gram-positivos. Pouca ou nenhuma ação sobre </w:t>
      </w:r>
      <w:proofErr w:type="spellStart"/>
      <w:r w:rsidRPr="00C6787C">
        <w:rPr>
          <w:rFonts w:cs="BookAntiqua"/>
          <w:i/>
        </w:rPr>
        <w:t>Streptococcus</w:t>
      </w:r>
      <w:proofErr w:type="spellEnd"/>
      <w:r w:rsidRPr="00C6787C">
        <w:rPr>
          <w:rFonts w:cs="BookAntiqua"/>
          <w:i/>
        </w:rPr>
        <w:t xml:space="preserve"> spp., </w:t>
      </w:r>
      <w:proofErr w:type="spellStart"/>
      <w:r w:rsidRPr="00C6787C">
        <w:rPr>
          <w:rFonts w:cs="BookAntiqua"/>
          <w:i/>
        </w:rPr>
        <w:t>Enterococus</w:t>
      </w:r>
      <w:proofErr w:type="spellEnd"/>
      <w:r w:rsidRPr="00C6787C">
        <w:rPr>
          <w:rFonts w:cs="BookAntiqua"/>
          <w:i/>
        </w:rPr>
        <w:t xml:space="preserve"> spp</w:t>
      </w:r>
      <w:r w:rsidRPr="00C6787C">
        <w:rPr>
          <w:rFonts w:cs="BookAntiqua"/>
        </w:rPr>
        <w:t>. e anaeróbios.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Agentes de amplo espectro: </w:t>
      </w:r>
      <w:proofErr w:type="spellStart"/>
      <w:r w:rsidRPr="00C6787C">
        <w:rPr>
          <w:rFonts w:cs="BookAntiqua"/>
        </w:rPr>
        <w:t>Ciprofloxacina</w:t>
      </w:r>
      <w:proofErr w:type="spellEnd"/>
      <w:r w:rsidRPr="00C6787C">
        <w:rPr>
          <w:rFonts w:cs="BookAntiqua"/>
        </w:rPr>
        <w:t xml:space="preserve"> (</w:t>
      </w:r>
      <w:proofErr w:type="spellStart"/>
      <w:r w:rsidRPr="00C6787C">
        <w:rPr>
          <w:rFonts w:cs="BookAntiqua"/>
        </w:rPr>
        <w:t>Cipro</w:t>
      </w:r>
      <w:proofErr w:type="spellEnd"/>
      <w:r w:rsidRPr="00C6787C">
        <w:rPr>
          <w:rFonts w:cs="BookAntiqua"/>
        </w:rPr>
        <w:t xml:space="preserve">®),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           </w:t>
      </w:r>
      <w:proofErr w:type="spellStart"/>
      <w:r w:rsidRPr="00C6787C">
        <w:rPr>
          <w:rFonts w:cs="BookAntiqua"/>
        </w:rPr>
        <w:t>Levofloxacina</w:t>
      </w:r>
      <w:proofErr w:type="spellEnd"/>
      <w:r w:rsidRPr="00C6787C">
        <w:rPr>
          <w:rFonts w:cs="BookAntiqua"/>
        </w:rPr>
        <w:t xml:space="preserve"> (</w:t>
      </w:r>
      <w:proofErr w:type="spellStart"/>
      <w:r w:rsidRPr="00C6787C">
        <w:rPr>
          <w:rFonts w:cs="BookAntiqua"/>
        </w:rPr>
        <w:t>Tamiran</w:t>
      </w:r>
      <w:proofErr w:type="spellEnd"/>
      <w:r w:rsidRPr="00C6787C">
        <w:rPr>
          <w:rFonts w:cs="BookAntiqua"/>
        </w:rPr>
        <w:t xml:space="preserve">®),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           </w:t>
      </w:r>
      <w:proofErr w:type="spellStart"/>
      <w:r w:rsidRPr="00C6787C">
        <w:rPr>
          <w:rFonts w:cs="BookAntiqua"/>
        </w:rPr>
        <w:t>Ofloxacina</w:t>
      </w:r>
      <w:proofErr w:type="spellEnd"/>
      <w:r w:rsidRPr="00C6787C">
        <w:rPr>
          <w:rFonts w:cs="BookAntiqua"/>
        </w:rPr>
        <w:t xml:space="preserve"> (</w:t>
      </w:r>
      <w:proofErr w:type="spellStart"/>
      <w:r w:rsidRPr="00C6787C">
        <w:rPr>
          <w:rFonts w:cs="BookAntiqua"/>
        </w:rPr>
        <w:t>Floxtat</w:t>
      </w:r>
      <w:proofErr w:type="spellEnd"/>
      <w:r w:rsidRPr="00C6787C">
        <w:rPr>
          <w:rFonts w:cs="BookAntiqua"/>
        </w:rPr>
        <w:t>®),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           </w:t>
      </w:r>
      <w:proofErr w:type="spellStart"/>
      <w:r w:rsidRPr="00C6787C">
        <w:rPr>
          <w:rFonts w:cs="BookAntiqua"/>
        </w:rPr>
        <w:t>Norfloxacina</w:t>
      </w:r>
      <w:proofErr w:type="spellEnd"/>
      <w:r w:rsidRPr="00C6787C">
        <w:rPr>
          <w:rFonts w:cs="BookAntiqua"/>
        </w:rPr>
        <w:t xml:space="preserve"> (</w:t>
      </w:r>
      <w:proofErr w:type="spellStart"/>
      <w:r w:rsidRPr="00C6787C">
        <w:rPr>
          <w:rFonts w:cs="BookAntiqua"/>
        </w:rPr>
        <w:t>Floxacin</w:t>
      </w:r>
      <w:proofErr w:type="spellEnd"/>
      <w:r w:rsidRPr="00C6787C">
        <w:rPr>
          <w:rFonts w:cs="BookAntiqua"/>
        </w:rPr>
        <w:t>®),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           </w:t>
      </w:r>
      <w:proofErr w:type="spellStart"/>
      <w:r w:rsidRPr="00C6787C">
        <w:rPr>
          <w:rFonts w:cs="BookAntiqua"/>
        </w:rPr>
        <w:t>Acrosoxacina</w:t>
      </w:r>
      <w:proofErr w:type="spellEnd"/>
      <w:r w:rsidRPr="00C6787C">
        <w:rPr>
          <w:rFonts w:cs="BookAntiqua"/>
        </w:rPr>
        <w:t>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           </w:t>
      </w:r>
      <w:proofErr w:type="spellStart"/>
      <w:r w:rsidRPr="00C6787C">
        <w:rPr>
          <w:rFonts w:cs="BookAntiqua"/>
        </w:rPr>
        <w:t>Pefloxacina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Espectro mais estreito: </w:t>
      </w:r>
      <w:proofErr w:type="spellStart"/>
      <w:r w:rsidRPr="00C6787C">
        <w:rPr>
          <w:rFonts w:cs="BookAntiqua"/>
        </w:rPr>
        <w:t>Cinoxacina</w:t>
      </w:r>
      <w:proofErr w:type="spellEnd"/>
      <w:r w:rsidRPr="00C6787C">
        <w:rPr>
          <w:rFonts w:cs="BookAntiqua"/>
        </w:rPr>
        <w:t xml:space="preserve">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                             Ácido </w:t>
      </w:r>
      <w:proofErr w:type="spellStart"/>
      <w:r w:rsidRPr="00C6787C">
        <w:rPr>
          <w:rFonts w:cs="BookAntiqua"/>
        </w:rPr>
        <w:t>nalidíxico</w:t>
      </w:r>
      <w:proofErr w:type="spellEnd"/>
      <w:r w:rsidRPr="00C6787C">
        <w:rPr>
          <w:rFonts w:cs="BookAntiqua"/>
        </w:rPr>
        <w:t xml:space="preserve"> (utilizados nas infecções do trato urinário).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proofErr w:type="spellStart"/>
      <w:r w:rsidRPr="00C6787C">
        <w:rPr>
          <w:rFonts w:cs="BookAntiqua"/>
        </w:rPr>
        <w:t>Fluoroquinolonas</w:t>
      </w:r>
      <w:proofErr w:type="spellEnd"/>
      <w:r w:rsidRPr="00C6787C">
        <w:rPr>
          <w:rFonts w:cs="BookAntiqua"/>
        </w:rPr>
        <w:t xml:space="preserve"> são mais bem utilizadas para infecções por</w:t>
      </w:r>
      <w:r w:rsidRPr="00C6787C">
        <w:rPr>
          <w:rFonts w:cs="BookAntiqua"/>
          <w:b/>
        </w:rPr>
        <w:t xml:space="preserve"> bastonetes</w:t>
      </w:r>
      <w:r w:rsidRPr="00C6787C">
        <w:rPr>
          <w:rFonts w:cs="BookAntiqua"/>
        </w:rPr>
        <w:t xml:space="preserve"> e </w:t>
      </w:r>
      <w:r w:rsidRPr="00C6787C">
        <w:rPr>
          <w:rFonts w:cs="BookAntiqua"/>
          <w:b/>
        </w:rPr>
        <w:t xml:space="preserve">cocos Gram-negativos, </w:t>
      </w:r>
      <w:r w:rsidRPr="00C6787C">
        <w:rPr>
          <w:rFonts w:cs="BookAntiqua"/>
        </w:rPr>
        <w:t>facultativos e aeróbicos.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 Gerações: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  <w:noProof/>
          <w:lang w:eastAsia="pt-BR"/>
        </w:rPr>
        <w:lastRenderedPageBreak/>
        <w:drawing>
          <wp:inline distT="0" distB="0" distL="0" distR="0" wp14:anchorId="15EEB0C4" wp14:editId="0100005C">
            <wp:extent cx="4572000" cy="2221336"/>
            <wp:effectExtent l="0" t="0" r="0" b="762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2518" t="37453" r="30350" b="30457"/>
                    <a:stretch/>
                  </pic:blipFill>
                  <pic:spPr>
                    <a:xfrm>
                      <a:off x="0" y="0"/>
                      <a:ext cx="4586045" cy="22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781A82E4" wp14:editId="2C1C4AE2">
            <wp:extent cx="3562350" cy="2816182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2" t="14432" r="22037" b="12152"/>
                    <a:stretch/>
                  </pic:blipFill>
                  <pic:spPr bwMode="auto">
                    <a:xfrm>
                      <a:off x="0" y="0"/>
                      <a:ext cx="3569297" cy="282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787C">
        <w:rPr>
          <w:noProof/>
          <w:lang w:eastAsia="pt-BR"/>
        </w:rPr>
        <w:drawing>
          <wp:inline distT="0" distB="0" distL="0" distR="0" wp14:anchorId="54718E40" wp14:editId="236B1866">
            <wp:extent cx="3752850" cy="23502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24" t="15687" r="22390" b="25957"/>
                    <a:stretch/>
                  </pic:blipFill>
                  <pic:spPr bwMode="auto">
                    <a:xfrm>
                      <a:off x="0" y="0"/>
                      <a:ext cx="3761951" cy="235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USO CLÍNICO: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Infecções complicadas do trato urinário: </w:t>
      </w:r>
      <w:proofErr w:type="spellStart"/>
      <w:r w:rsidRPr="00C6787C">
        <w:rPr>
          <w:rFonts w:cs="ArialMT"/>
        </w:rPr>
        <w:t>norfloxacina</w:t>
      </w:r>
      <w:proofErr w:type="spellEnd"/>
      <w:r w:rsidRPr="00C6787C">
        <w:rPr>
          <w:rFonts w:cs="ArialMT"/>
        </w:rPr>
        <w:t xml:space="preserve">, </w:t>
      </w:r>
      <w:proofErr w:type="spellStart"/>
      <w:r w:rsidRPr="00C6787C">
        <w:rPr>
          <w:rFonts w:cs="ArialMT"/>
        </w:rPr>
        <w:t>ofloxacina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Infecções respiratórias causadas por </w:t>
      </w:r>
      <w:proofErr w:type="spellStart"/>
      <w:r w:rsidRPr="00C6787C">
        <w:rPr>
          <w:rFonts w:cs="ArialMT"/>
          <w:i/>
        </w:rPr>
        <w:t>Pseudomonas</w:t>
      </w:r>
      <w:proofErr w:type="spellEnd"/>
      <w:r w:rsidRPr="00C6787C">
        <w:rPr>
          <w:rFonts w:cs="ArialMT"/>
          <w:i/>
        </w:rPr>
        <w:t xml:space="preserve"> </w:t>
      </w:r>
      <w:proofErr w:type="spellStart"/>
      <w:r w:rsidRPr="00C6787C">
        <w:rPr>
          <w:rFonts w:cs="ArialMT"/>
          <w:i/>
        </w:rPr>
        <w:t>aeruginosa</w:t>
      </w:r>
      <w:proofErr w:type="spellEnd"/>
      <w:r w:rsidRPr="00C6787C">
        <w:rPr>
          <w:rFonts w:cs="ArialMT"/>
        </w:rPr>
        <w:t xml:space="preserve"> em pacientes com fibrose cística.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Otite externa invasiva causada por P. </w:t>
      </w:r>
      <w:proofErr w:type="spellStart"/>
      <w:r w:rsidRPr="00C6787C">
        <w:rPr>
          <w:rFonts w:cs="ArialMT"/>
        </w:rPr>
        <w:t>aeruginosa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lastRenderedPageBreak/>
        <w:t xml:space="preserve">• </w:t>
      </w:r>
      <w:proofErr w:type="spellStart"/>
      <w:r w:rsidRPr="00C6787C">
        <w:rPr>
          <w:rFonts w:cs="ArialMT"/>
        </w:rPr>
        <w:t>Osteomielite</w:t>
      </w:r>
      <w:proofErr w:type="spellEnd"/>
      <w:r w:rsidRPr="00C6787C">
        <w:rPr>
          <w:rFonts w:cs="ArialMT"/>
        </w:rPr>
        <w:t xml:space="preserve"> bacilar Gram-negativa crônica.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Erradicação de </w:t>
      </w:r>
      <w:proofErr w:type="spellStart"/>
      <w:r w:rsidRPr="00C6787C">
        <w:rPr>
          <w:rFonts w:cs="ArialMT"/>
          <w:i/>
        </w:rPr>
        <w:t>Salmonella</w:t>
      </w:r>
      <w:proofErr w:type="spellEnd"/>
      <w:r w:rsidRPr="00C6787C">
        <w:rPr>
          <w:rFonts w:cs="ArialMT"/>
          <w:i/>
        </w:rPr>
        <w:t xml:space="preserve"> </w:t>
      </w:r>
      <w:proofErr w:type="spellStart"/>
      <w:r w:rsidRPr="00C6787C">
        <w:rPr>
          <w:rFonts w:cs="Arial-ItalicMT"/>
          <w:i/>
          <w:iCs/>
        </w:rPr>
        <w:t>typhi</w:t>
      </w:r>
      <w:proofErr w:type="spellEnd"/>
      <w:r w:rsidRPr="00C6787C">
        <w:rPr>
          <w:rFonts w:cs="Arial-ItalicMT"/>
          <w:i/>
          <w:iCs/>
        </w:rPr>
        <w:t xml:space="preserve"> </w:t>
      </w:r>
      <w:r w:rsidRPr="00C6787C">
        <w:rPr>
          <w:rFonts w:cs="ArialMT"/>
        </w:rPr>
        <w:t>em portadores.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</w:t>
      </w:r>
      <w:proofErr w:type="spellStart"/>
      <w:r w:rsidRPr="00C6787C">
        <w:rPr>
          <w:rFonts w:cs="ArialMT"/>
        </w:rPr>
        <w:t>Gonorréia</w:t>
      </w:r>
      <w:proofErr w:type="spellEnd"/>
      <w:r w:rsidRPr="00C6787C">
        <w:rPr>
          <w:rFonts w:cs="ArialMT"/>
        </w:rPr>
        <w:t xml:space="preserve">: </w:t>
      </w:r>
      <w:proofErr w:type="spellStart"/>
      <w:r w:rsidRPr="00C6787C">
        <w:rPr>
          <w:rFonts w:cs="ArialMT"/>
        </w:rPr>
        <w:t>norfloxacina</w:t>
      </w:r>
      <w:proofErr w:type="spellEnd"/>
      <w:r w:rsidRPr="00C6787C">
        <w:rPr>
          <w:rFonts w:cs="ArialMT"/>
        </w:rPr>
        <w:t xml:space="preserve">, </w:t>
      </w:r>
      <w:proofErr w:type="spellStart"/>
      <w:r w:rsidRPr="00C6787C">
        <w:rPr>
          <w:rFonts w:cs="ArialMT"/>
        </w:rPr>
        <w:t>ofloxacina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</w:t>
      </w:r>
      <w:proofErr w:type="spellStart"/>
      <w:r w:rsidRPr="00C6787C">
        <w:rPr>
          <w:rFonts w:cs="ArialMT"/>
        </w:rPr>
        <w:t>Prostatite</w:t>
      </w:r>
      <w:proofErr w:type="spellEnd"/>
      <w:r w:rsidRPr="00C6787C">
        <w:rPr>
          <w:rFonts w:cs="ArialMT"/>
        </w:rPr>
        <w:t xml:space="preserve"> bacteriana: </w:t>
      </w:r>
      <w:proofErr w:type="spellStart"/>
      <w:r w:rsidRPr="00C6787C">
        <w:rPr>
          <w:rFonts w:cs="ArialMT"/>
        </w:rPr>
        <w:t>norfloxacina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</w:t>
      </w:r>
      <w:proofErr w:type="spellStart"/>
      <w:r w:rsidRPr="00C6787C">
        <w:rPr>
          <w:rFonts w:cs="ArialMT"/>
        </w:rPr>
        <w:t>Cervicite</w:t>
      </w:r>
      <w:proofErr w:type="spellEnd"/>
      <w:r w:rsidRPr="00C6787C">
        <w:rPr>
          <w:rFonts w:cs="ArialMT"/>
        </w:rPr>
        <w:t xml:space="preserve">: </w:t>
      </w:r>
      <w:proofErr w:type="spellStart"/>
      <w:r w:rsidRPr="00C6787C">
        <w:rPr>
          <w:rFonts w:cs="ArialMT"/>
        </w:rPr>
        <w:t>ofloxacina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</w:t>
      </w:r>
      <w:proofErr w:type="spellStart"/>
      <w:r w:rsidRPr="00C6787C">
        <w:rPr>
          <w:rFonts w:cs="ArialMT"/>
        </w:rPr>
        <w:t>Antrax</w:t>
      </w:r>
      <w:proofErr w:type="spellEnd"/>
      <w:r w:rsidRPr="00C6787C">
        <w:rPr>
          <w:rFonts w:cs="ArialMT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BookAntiqua"/>
        </w:rPr>
        <w:t xml:space="preserve">CIPROFLOXACINA: é a mais utilizada das </w:t>
      </w:r>
      <w:proofErr w:type="spellStart"/>
      <w:r w:rsidRPr="00C6787C">
        <w:rPr>
          <w:rFonts w:cs="BookAntiqua"/>
        </w:rPr>
        <w:t>quinolonas</w:t>
      </w:r>
      <w:proofErr w:type="spellEnd"/>
      <w:r w:rsidRPr="00C6787C">
        <w:rPr>
          <w:rFonts w:cs="BookAntiqua"/>
        </w:rPr>
        <w:t xml:space="preserve">, antibiótico de amplo espectro, eficaz contra microrganismos tanto Gram-positivos quanto Gram-negativos. </w:t>
      </w:r>
      <w:r w:rsidRPr="00C6787C">
        <w:rPr>
          <w:rFonts w:cs="ArialMT"/>
        </w:rPr>
        <w:t>Interferem no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proofErr w:type="spellStart"/>
      <w:proofErr w:type="gramStart"/>
      <w:r w:rsidRPr="00C6787C">
        <w:rPr>
          <w:rFonts w:cs="ArialMT"/>
        </w:rPr>
        <w:t>superespiralamento</w:t>
      </w:r>
      <w:proofErr w:type="spellEnd"/>
      <w:proofErr w:type="gramEnd"/>
      <w:r w:rsidRPr="00C6787C">
        <w:rPr>
          <w:rFonts w:cs="ArialMT"/>
        </w:rPr>
        <w:t xml:space="preserve"> do DNA.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Eficaz contra: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 </w:t>
      </w:r>
      <w:proofErr w:type="spellStart"/>
      <w:r w:rsidRPr="00C6787C">
        <w:rPr>
          <w:rFonts w:cs="BookAntiqua"/>
        </w:rPr>
        <w:t>Enterobacteriaceae</w:t>
      </w:r>
      <w:proofErr w:type="spellEnd"/>
      <w:r w:rsidRPr="00C6787C">
        <w:rPr>
          <w:rFonts w:cs="BookAntiqua"/>
        </w:rPr>
        <w:t xml:space="preserve"> (os bacilos Gram-negativos entéricos), incluindo muitos microrganismos resistentes às penicilinas (</w:t>
      </w:r>
      <w:proofErr w:type="spellStart"/>
      <w:r w:rsidRPr="00C6787C">
        <w:rPr>
          <w:rFonts w:cs="BookAntiqua"/>
        </w:rPr>
        <w:t>cefalosporinas</w:t>
      </w:r>
      <w:proofErr w:type="spellEnd"/>
      <w:r w:rsidRPr="00C6787C">
        <w:rPr>
          <w:rFonts w:cs="BookAntiqua"/>
        </w:rPr>
        <w:t xml:space="preserve"> e </w:t>
      </w:r>
      <w:proofErr w:type="spellStart"/>
      <w:r w:rsidRPr="00C6787C">
        <w:rPr>
          <w:rFonts w:cs="BookAntiqua"/>
        </w:rPr>
        <w:t>aminoglicosideos</w:t>
      </w:r>
      <w:proofErr w:type="spellEnd"/>
      <w:r w:rsidRPr="00C6787C">
        <w:rPr>
          <w:rFonts w:cs="BookAntiqua"/>
        </w:rPr>
        <w:t>),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-Italic"/>
          <w:i/>
          <w:iCs/>
        </w:rPr>
      </w:pPr>
      <w:r w:rsidRPr="00C6787C">
        <w:rPr>
          <w:rFonts w:cs="BookAntiqua"/>
        </w:rPr>
        <w:t xml:space="preserve">- </w:t>
      </w:r>
      <w:r w:rsidRPr="00C6787C">
        <w:rPr>
          <w:rFonts w:cs="BookAntiqua-BoldItalic"/>
          <w:b/>
          <w:bCs/>
          <w:i/>
          <w:iCs/>
        </w:rPr>
        <w:t xml:space="preserve">H. </w:t>
      </w:r>
      <w:proofErr w:type="spellStart"/>
      <w:r w:rsidRPr="00C6787C">
        <w:rPr>
          <w:rFonts w:cs="BookAntiqua-Italic"/>
          <w:i/>
          <w:iCs/>
        </w:rPr>
        <w:t>influenzae</w:t>
      </w:r>
      <w:proofErr w:type="spellEnd"/>
      <w:r w:rsidRPr="00C6787C">
        <w:rPr>
          <w:rFonts w:cs="BookAntiqua-Italic"/>
          <w:i/>
          <w:iCs/>
        </w:rPr>
        <w:t>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-Italic"/>
          <w:i/>
          <w:iCs/>
        </w:rPr>
        <w:t xml:space="preserve">- N. </w:t>
      </w:r>
      <w:proofErr w:type="spellStart"/>
      <w:r w:rsidRPr="00C6787C">
        <w:rPr>
          <w:rFonts w:cs="BookAntiqua-Italic"/>
          <w:i/>
          <w:iCs/>
        </w:rPr>
        <w:t>gonorrhoeae</w:t>
      </w:r>
      <w:proofErr w:type="spellEnd"/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 xml:space="preserve">produtora de </w:t>
      </w:r>
      <w:proofErr w:type="spellStart"/>
      <w:r w:rsidRPr="00C6787C">
        <w:rPr>
          <w:rFonts w:cs="BookAntiqua"/>
        </w:rPr>
        <w:t>penicilinase</w:t>
      </w:r>
      <w:proofErr w:type="spellEnd"/>
      <w:r w:rsidRPr="00C6787C">
        <w:rPr>
          <w:rFonts w:cs="BookAntiqua"/>
        </w:rPr>
        <w:t xml:space="preserve">,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espécies de </w:t>
      </w:r>
      <w:proofErr w:type="spellStart"/>
      <w:r w:rsidRPr="00C6787C">
        <w:rPr>
          <w:rFonts w:cs="BookAntiqua-Italic"/>
          <w:i/>
          <w:iCs/>
        </w:rPr>
        <w:t>Campylobacter</w:t>
      </w:r>
      <w:proofErr w:type="spellEnd"/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 xml:space="preserve">e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pseudomonas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Os estreptococos e os pneumococos são apenas fracamente inibidos. A </w:t>
      </w:r>
      <w:proofErr w:type="spellStart"/>
      <w:r w:rsidRPr="00C6787C">
        <w:rPr>
          <w:rFonts w:cs="BookAntiqua"/>
        </w:rPr>
        <w:t>ciprofloxacina</w:t>
      </w:r>
      <w:proofErr w:type="spellEnd"/>
      <w:r w:rsidRPr="00C6787C">
        <w:rPr>
          <w:rFonts w:cs="BookAntiqua"/>
        </w:rPr>
        <w:t xml:space="preserve"> deve ser evitada nas infecções por estafilococos resistentes à </w:t>
      </w:r>
      <w:proofErr w:type="spellStart"/>
      <w:r w:rsidRPr="00C6787C">
        <w:rPr>
          <w:rFonts w:cs="BookAntiqua"/>
        </w:rPr>
        <w:t>meticilina</w:t>
      </w:r>
      <w:proofErr w:type="spellEnd"/>
      <w:r w:rsidRPr="00C6787C">
        <w:rPr>
          <w:rFonts w:cs="BookAntiqua"/>
        </w:rPr>
        <w:t xml:space="preserve">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As </w:t>
      </w:r>
      <w:proofErr w:type="spellStart"/>
      <w:r w:rsidRPr="00C6787C">
        <w:rPr>
          <w:rFonts w:cs="BookAntiqua"/>
        </w:rPr>
        <w:t>fluoroquinolonas</w:t>
      </w:r>
      <w:proofErr w:type="spellEnd"/>
      <w:r w:rsidRPr="00C6787C">
        <w:rPr>
          <w:rFonts w:cs="BookAntiqua"/>
        </w:rPr>
        <w:t xml:space="preserve"> administradas por via oral são bem absorvidas.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Quanto a meia-vida: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- </w:t>
      </w:r>
      <w:proofErr w:type="spellStart"/>
      <w:r w:rsidRPr="00C6787C">
        <w:rPr>
          <w:rFonts w:cs="BookAntiqua"/>
        </w:rPr>
        <w:t>ciprofloxacina</w:t>
      </w:r>
      <w:proofErr w:type="spellEnd"/>
      <w:r w:rsidRPr="00C6787C">
        <w:rPr>
          <w:rFonts w:cs="BookAntiqua"/>
        </w:rPr>
        <w:t xml:space="preserve"> e da </w:t>
      </w:r>
      <w:proofErr w:type="spellStart"/>
      <w:r w:rsidRPr="00C6787C">
        <w:rPr>
          <w:rFonts w:cs="BookAntiqua"/>
        </w:rPr>
        <w:t>norfloxacina</w:t>
      </w:r>
      <w:proofErr w:type="spellEnd"/>
      <w:r w:rsidRPr="00C6787C">
        <w:rPr>
          <w:rFonts w:cs="BookAntiqua"/>
        </w:rPr>
        <w:t xml:space="preserve"> é de 3 horas,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</w:t>
      </w:r>
      <w:proofErr w:type="spellStart"/>
      <w:r w:rsidRPr="00C6787C">
        <w:rPr>
          <w:rFonts w:cs="BookAntiqua"/>
        </w:rPr>
        <w:t>ofloxacina</w:t>
      </w:r>
      <w:proofErr w:type="spellEnd"/>
      <w:r w:rsidRPr="00C6787C">
        <w:rPr>
          <w:rFonts w:cs="BookAntiqua"/>
        </w:rPr>
        <w:t xml:space="preserve"> é de 5 horas, e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 </w:t>
      </w:r>
      <w:proofErr w:type="spellStart"/>
      <w:r w:rsidRPr="00C6787C">
        <w:rPr>
          <w:rFonts w:cs="BookAntiqua"/>
        </w:rPr>
        <w:t>perfloxacina</w:t>
      </w:r>
      <w:proofErr w:type="spellEnd"/>
      <w:r w:rsidRPr="00C6787C">
        <w:rPr>
          <w:rFonts w:cs="BookAntiqua"/>
        </w:rPr>
        <w:t>, de 10 horas.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Os fármacos concentram-se em muitos tecidos, particularmente no rim, na próstata e no pulmão. Todas as </w:t>
      </w:r>
      <w:proofErr w:type="spellStart"/>
      <w:r w:rsidRPr="00C6787C">
        <w:rPr>
          <w:rFonts w:cs="BookAntiqua"/>
        </w:rPr>
        <w:t>quinolonas</w:t>
      </w:r>
      <w:proofErr w:type="spellEnd"/>
      <w:r w:rsidRPr="00C6787C">
        <w:rPr>
          <w:rFonts w:cs="BookAntiqua"/>
        </w:rPr>
        <w:t xml:space="preserve"> concentram-se nos fagócitos.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 maioria não atravessa a barreira </w:t>
      </w:r>
      <w:proofErr w:type="spellStart"/>
      <w:r w:rsidRPr="00C6787C">
        <w:rPr>
          <w:rFonts w:cs="BookAntiqua"/>
        </w:rPr>
        <w:t>hematoencefálica</w:t>
      </w:r>
      <w:proofErr w:type="spellEnd"/>
      <w:r w:rsidRPr="00C6787C">
        <w:rPr>
          <w:rFonts w:cs="BookAntiqua"/>
        </w:rPr>
        <w:t xml:space="preserve">, à exceção da </w:t>
      </w:r>
      <w:proofErr w:type="spellStart"/>
      <w:r w:rsidRPr="00C6787C">
        <w:rPr>
          <w:rFonts w:cs="BookAntiqua"/>
        </w:rPr>
        <w:t>perfloxacina</w:t>
      </w:r>
      <w:proofErr w:type="spellEnd"/>
      <w:r w:rsidRPr="00C6787C">
        <w:rPr>
          <w:rFonts w:cs="BookAntiqua"/>
        </w:rPr>
        <w:t xml:space="preserve"> e da </w:t>
      </w:r>
      <w:proofErr w:type="spellStart"/>
      <w:r w:rsidRPr="00C6787C">
        <w:rPr>
          <w:rFonts w:cs="BookAntiqua"/>
        </w:rPr>
        <w:t>ofloxacina</w:t>
      </w:r>
      <w:proofErr w:type="spellEnd"/>
      <w:r w:rsidRPr="00C6787C">
        <w:rPr>
          <w:rFonts w:cs="BookAntiqua"/>
        </w:rPr>
        <w:t>, que alcançam no LCR 40 e 9 0% de suas concentrações séricas, respectivamente.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Os antiácidos contendo alumínio e magnésio interferem na absorção das </w:t>
      </w:r>
      <w:proofErr w:type="spellStart"/>
      <w:r w:rsidRPr="00C6787C">
        <w:rPr>
          <w:rFonts w:cs="BookAntiqua"/>
        </w:rPr>
        <w:t>quinolonas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A eliminação da </w:t>
      </w:r>
      <w:proofErr w:type="spellStart"/>
      <w:r w:rsidRPr="00C6787C">
        <w:rPr>
          <w:rFonts w:cs="BookAntiqua"/>
        </w:rPr>
        <w:t>ciprofloxacina</w:t>
      </w:r>
      <w:proofErr w:type="spellEnd"/>
      <w:r w:rsidRPr="00C6787C">
        <w:rPr>
          <w:rFonts w:cs="BookAntiqua"/>
        </w:rPr>
        <w:t xml:space="preserve">, da </w:t>
      </w:r>
      <w:proofErr w:type="spellStart"/>
      <w:r w:rsidRPr="00C6787C">
        <w:rPr>
          <w:rFonts w:cs="BookAntiqua"/>
        </w:rPr>
        <w:t>norfloxacina</w:t>
      </w:r>
      <w:proofErr w:type="spellEnd"/>
      <w:r w:rsidRPr="00C6787C">
        <w:rPr>
          <w:rFonts w:cs="BookAntiqua"/>
        </w:rPr>
        <w:t xml:space="preserve"> e da </w:t>
      </w:r>
      <w:proofErr w:type="spellStart"/>
      <w:r w:rsidRPr="00C6787C">
        <w:rPr>
          <w:rFonts w:cs="BookAntiqua"/>
        </w:rPr>
        <w:t>enofloxacina</w:t>
      </w:r>
      <w:proofErr w:type="spellEnd"/>
      <w:r w:rsidRPr="00C6787C">
        <w:rPr>
          <w:rFonts w:cs="BookAntiqua"/>
        </w:rPr>
        <w:t xml:space="preserve"> ocorre, em parte, através do metabolismo hepático por enzimas P-450 (que podem inibir, dando origem a interações com outros fármacos; ver adiante) e, em parte, por excreção renal. A </w:t>
      </w:r>
      <w:proofErr w:type="spellStart"/>
      <w:r w:rsidRPr="00C6787C">
        <w:rPr>
          <w:rFonts w:cs="BookAntiqua"/>
        </w:rPr>
        <w:t>perfloxacina</w:t>
      </w:r>
      <w:proofErr w:type="spellEnd"/>
      <w:r w:rsidRPr="00C6787C">
        <w:rPr>
          <w:rFonts w:cs="BookAntiqua"/>
        </w:rPr>
        <w:t xml:space="preserve"> é metabolizada à </w:t>
      </w:r>
      <w:proofErr w:type="spellStart"/>
      <w:r w:rsidRPr="00C6787C">
        <w:rPr>
          <w:rFonts w:cs="BookAntiqua"/>
        </w:rPr>
        <w:t>norfloxacina</w:t>
      </w:r>
      <w:proofErr w:type="spellEnd"/>
      <w:r w:rsidRPr="00C6787C">
        <w:rPr>
          <w:rFonts w:cs="BookAntiqua"/>
        </w:rPr>
        <w:t xml:space="preserve">. A </w:t>
      </w:r>
      <w:proofErr w:type="spellStart"/>
      <w:r w:rsidRPr="00C6787C">
        <w:rPr>
          <w:rFonts w:cs="BookAntiqua"/>
        </w:rPr>
        <w:t>ofloxacina</w:t>
      </w:r>
      <w:proofErr w:type="spellEnd"/>
      <w:r w:rsidRPr="00C6787C">
        <w:rPr>
          <w:rFonts w:cs="BookAntiqua"/>
        </w:rPr>
        <w:t xml:space="preserve"> é excretada na urina.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C6787C">
        <w:rPr>
          <w:rFonts w:cs="Arial-BoldMT"/>
          <w:bCs/>
        </w:rPr>
        <w:t>- Efeitos Adversos: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São </w:t>
      </w:r>
      <w:proofErr w:type="spellStart"/>
      <w:r w:rsidRPr="00C6787C">
        <w:rPr>
          <w:rFonts w:cs="BookAntiqua"/>
        </w:rPr>
        <w:t>infreqüentes</w:t>
      </w:r>
      <w:proofErr w:type="spellEnd"/>
      <w:r w:rsidRPr="00C6787C">
        <w:rPr>
          <w:rFonts w:cs="BookAntiqua"/>
        </w:rPr>
        <w:t>, habitualmente</w:t>
      </w:r>
      <w:r w:rsidRPr="00C6787C">
        <w:rPr>
          <w:rFonts w:cs="Arial-BoldMT"/>
          <w:b/>
          <w:bCs/>
        </w:rPr>
        <w:t xml:space="preserve"> </w:t>
      </w:r>
      <w:r w:rsidRPr="00C6787C">
        <w:rPr>
          <w:rFonts w:cs="BookAntiqua"/>
        </w:rPr>
        <w:t xml:space="preserve">leves e desaparecem com a interrupção dos fármacos. Consistem principalmente em distúrbios gastrintestinais e em erupções cutâneas. Ocorrem sintomas do SNC - </w:t>
      </w:r>
      <w:proofErr w:type="spellStart"/>
      <w:r w:rsidRPr="00C6787C">
        <w:rPr>
          <w:rFonts w:cs="BookAntiqua"/>
        </w:rPr>
        <w:t>cefaléia</w:t>
      </w:r>
      <w:proofErr w:type="spellEnd"/>
      <w:r w:rsidRPr="00C6787C">
        <w:rPr>
          <w:rFonts w:cs="BookAntiqua"/>
        </w:rPr>
        <w:t xml:space="preserve">, tonteira - e, com menos </w:t>
      </w:r>
      <w:proofErr w:type="spellStart"/>
      <w:r w:rsidRPr="00C6787C">
        <w:rPr>
          <w:rFonts w:cs="BookAntiqua"/>
        </w:rPr>
        <w:t>freqüência</w:t>
      </w:r>
      <w:proofErr w:type="spellEnd"/>
      <w:r w:rsidRPr="00C6787C">
        <w:rPr>
          <w:rFonts w:cs="BookAntiqua"/>
        </w:rPr>
        <w:t>, convulsões.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5E93D127" wp14:editId="67CBA5AC">
            <wp:extent cx="5507665" cy="8461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105" t="76023" r="28054" b="6807"/>
                    <a:stretch/>
                  </pic:blipFill>
                  <pic:spPr bwMode="auto">
                    <a:xfrm>
                      <a:off x="0" y="0"/>
                      <a:ext cx="5574828" cy="85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  <w:b/>
        </w:rPr>
      </w:pPr>
      <w:r w:rsidRPr="00C6787C">
        <w:rPr>
          <w:rFonts w:cs="BookAntiqua"/>
          <w:b/>
        </w:rPr>
        <w:t>CLORANFENICOL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 xml:space="preserve">Produzido a partir da bactéria </w:t>
      </w:r>
      <w:proofErr w:type="spellStart"/>
      <w:r w:rsidRPr="00C6787C">
        <w:rPr>
          <w:rFonts w:cs="BookAntiqua"/>
        </w:rPr>
        <w:t>Streptomyces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venezuelae</w:t>
      </w:r>
      <w:proofErr w:type="spellEnd"/>
      <w:r w:rsidRPr="00C6787C">
        <w:rPr>
          <w:rFonts w:cs="BookAntiqua"/>
        </w:rPr>
        <w:t xml:space="preserve">, é um antibiótico de amplo espectro, sendo </w:t>
      </w:r>
      <w:proofErr w:type="spellStart"/>
      <w:r w:rsidRPr="00C6787C">
        <w:rPr>
          <w:rFonts w:cs="BookAntiqua"/>
        </w:rPr>
        <w:t>eficz</w:t>
      </w:r>
      <w:proofErr w:type="spellEnd"/>
      <w:r w:rsidRPr="00C6787C">
        <w:rPr>
          <w:rFonts w:cs="BookAntiqua"/>
        </w:rPr>
        <w:t xml:space="preserve"> contra bactérias gram-negativas, gram-positivas e </w:t>
      </w:r>
      <w:proofErr w:type="spellStart"/>
      <w:r w:rsidRPr="00C6787C">
        <w:rPr>
          <w:rFonts w:cs="BookAntiqua"/>
        </w:rPr>
        <w:t>riquetsias</w:t>
      </w:r>
      <w:proofErr w:type="spellEnd"/>
      <w:r w:rsidRPr="00C6787C">
        <w:rPr>
          <w:rFonts w:cs="BookAntiqua"/>
        </w:rPr>
        <w:t xml:space="preserve">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 MECANISMO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Antibiótico bacteriostático e em alguns microrganismos promove ação bactericida, pois age inibindo a síntese proteica dos microrganismos ao se ligar à subunidade 50S do </w:t>
      </w:r>
      <w:proofErr w:type="spellStart"/>
      <w:r w:rsidRPr="00C6787C">
        <w:rPr>
          <w:rFonts w:cs="BookAntiqua"/>
        </w:rPr>
        <w:t>ribossoma</w:t>
      </w:r>
      <w:proofErr w:type="spellEnd"/>
      <w:r w:rsidRPr="00C6787C">
        <w:rPr>
          <w:rFonts w:cs="BookAntiqua"/>
        </w:rPr>
        <w:t xml:space="preserve"> bacteriano.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 Espectro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Possui amplo espectro de atividade antimicrobiana, incluindo microrganismos Gram-negativos e Gram-positivos, bem como </w:t>
      </w:r>
      <w:proofErr w:type="spellStart"/>
      <w:r w:rsidRPr="00C6787C">
        <w:rPr>
          <w:rFonts w:cs="BookAntiqua"/>
        </w:rPr>
        <w:t>riquétsias</w:t>
      </w:r>
      <w:proofErr w:type="spellEnd"/>
      <w:r w:rsidRPr="00C6787C">
        <w:rPr>
          <w:rFonts w:cs="BookAntiqua"/>
        </w:rPr>
        <w:t xml:space="preserve">. É bacteriostático para a maioria dos microrganismos, porém bactericida para </w:t>
      </w:r>
      <w:r w:rsidRPr="00C6787C">
        <w:rPr>
          <w:rFonts w:cs="BookAntiqua-Italic"/>
          <w:i/>
          <w:iCs/>
        </w:rPr>
        <w:t xml:space="preserve">H. </w:t>
      </w:r>
      <w:proofErr w:type="spellStart"/>
      <w:r w:rsidRPr="00C6787C">
        <w:rPr>
          <w:rFonts w:cs="BookAntiqua-Italic"/>
          <w:i/>
          <w:iCs/>
        </w:rPr>
        <w:t>influenzae</w:t>
      </w:r>
      <w:proofErr w:type="spellEnd"/>
      <w:r w:rsidRPr="00C6787C">
        <w:rPr>
          <w:rFonts w:cs="BookAntiqua-Italic"/>
          <w:i/>
          <w:iCs/>
        </w:rPr>
        <w:t xml:space="preserve">. </w:t>
      </w:r>
      <w:r w:rsidRPr="00C6787C">
        <w:rPr>
          <w:rFonts w:cs="BookAntiqua"/>
        </w:rPr>
        <w:t xml:space="preserve">A resistência, que é mediada por </w:t>
      </w:r>
      <w:proofErr w:type="spellStart"/>
      <w:r w:rsidRPr="00C6787C">
        <w:rPr>
          <w:rFonts w:cs="BookAntiqua"/>
        </w:rPr>
        <w:t>plasmídios</w:t>
      </w:r>
      <w:proofErr w:type="spellEnd"/>
      <w:r w:rsidRPr="00C6787C">
        <w:rPr>
          <w:rFonts w:cs="BookAntiqua"/>
        </w:rPr>
        <w:t xml:space="preserve">, é causada pela produção de </w:t>
      </w:r>
      <w:proofErr w:type="spellStart"/>
      <w:r w:rsidRPr="00C6787C">
        <w:rPr>
          <w:rFonts w:cs="BookAntiqua"/>
        </w:rPr>
        <w:t>cloranfenicol</w:t>
      </w:r>
      <w:proofErr w:type="spell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acetiltransferase</w:t>
      </w:r>
      <w:proofErr w:type="spellEnd"/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Gram-positivos: S. </w:t>
      </w:r>
      <w:proofErr w:type="spellStart"/>
      <w:r w:rsidRPr="00C6787C">
        <w:rPr>
          <w:rFonts w:cs="BookAntiqua"/>
        </w:rPr>
        <w:t>pyogenes</w:t>
      </w:r>
      <w:proofErr w:type="spellEnd"/>
      <w:r w:rsidRPr="00C6787C">
        <w:rPr>
          <w:rFonts w:cs="BookAntiqua"/>
        </w:rPr>
        <w:t xml:space="preserve"> e S. </w:t>
      </w:r>
      <w:proofErr w:type="spellStart"/>
      <w:r w:rsidRPr="00C6787C">
        <w:rPr>
          <w:rFonts w:cs="BookAntiqua"/>
        </w:rPr>
        <w:t>pneumoniae</w:t>
      </w:r>
      <w:proofErr w:type="spellEnd"/>
      <w:r w:rsidRPr="00C6787C">
        <w:rPr>
          <w:rFonts w:cs="BookAntiqua"/>
        </w:rPr>
        <w:t>)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Gram-negativos: H. </w:t>
      </w:r>
      <w:proofErr w:type="spellStart"/>
      <w:r w:rsidRPr="00C6787C">
        <w:rPr>
          <w:rFonts w:cs="BookAntiqua"/>
        </w:rPr>
        <w:t>influenzae</w:t>
      </w:r>
      <w:proofErr w:type="spellEnd"/>
      <w:r w:rsidRPr="00C6787C">
        <w:rPr>
          <w:rFonts w:cs="BookAntiqua"/>
        </w:rPr>
        <w:t xml:space="preserve">, N. </w:t>
      </w:r>
      <w:proofErr w:type="spellStart"/>
      <w:r w:rsidRPr="00C6787C">
        <w:rPr>
          <w:rFonts w:cs="BookAntiqua"/>
        </w:rPr>
        <w:t>meniingitidis</w:t>
      </w:r>
      <w:proofErr w:type="spellEnd"/>
      <w:r w:rsidRPr="00C6787C">
        <w:rPr>
          <w:rFonts w:cs="BookAntiqua"/>
        </w:rPr>
        <w:t xml:space="preserve">, N. </w:t>
      </w:r>
      <w:proofErr w:type="spellStart"/>
      <w:r w:rsidRPr="00C6787C">
        <w:rPr>
          <w:rFonts w:cs="BookAntiqua"/>
        </w:rPr>
        <w:t>gonorrhoeae</w:t>
      </w:r>
      <w:proofErr w:type="spellEnd"/>
      <w:r w:rsidRPr="00C6787C">
        <w:rPr>
          <w:rFonts w:cs="BookAntiqua"/>
        </w:rPr>
        <w:t xml:space="preserve">, </w:t>
      </w:r>
      <w:proofErr w:type="spellStart"/>
      <w:r w:rsidRPr="00C6787C">
        <w:rPr>
          <w:rFonts w:cs="BookAntiqua"/>
        </w:rPr>
        <w:t>Salmonella</w:t>
      </w:r>
      <w:proofErr w:type="spellEnd"/>
      <w:r w:rsidRPr="00C6787C">
        <w:rPr>
          <w:rFonts w:cs="BookAntiqua"/>
        </w:rPr>
        <w:t xml:space="preserve"> sp. e </w:t>
      </w:r>
      <w:proofErr w:type="spellStart"/>
      <w:r w:rsidRPr="00C6787C">
        <w:rPr>
          <w:rFonts w:cs="BookAntiqua"/>
        </w:rPr>
        <w:t>Shigella</w:t>
      </w:r>
      <w:proofErr w:type="spellEnd"/>
      <w:r w:rsidRPr="00C6787C">
        <w:rPr>
          <w:rFonts w:cs="BookAntiqua"/>
        </w:rPr>
        <w:t xml:space="preserve"> </w:t>
      </w:r>
      <w:proofErr w:type="gramStart"/>
      <w:r w:rsidRPr="00C6787C">
        <w:rPr>
          <w:rFonts w:cs="BookAntiqua"/>
        </w:rPr>
        <w:t>sp..</w:t>
      </w:r>
      <w:proofErr w:type="gramEnd"/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Anaeróbios: </w:t>
      </w:r>
      <w:proofErr w:type="spellStart"/>
      <w:r w:rsidRPr="00C6787C">
        <w:rPr>
          <w:rFonts w:cs="BookAntiqua"/>
        </w:rPr>
        <w:t>Bacteroidesfragilis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Antibiótico bactericida para os principais causadores de meningite bacteriana: S. </w:t>
      </w:r>
      <w:proofErr w:type="spellStart"/>
      <w:r w:rsidRPr="00C6787C">
        <w:rPr>
          <w:rFonts w:cs="BookAntiqua"/>
        </w:rPr>
        <w:t>pneumoniae</w:t>
      </w:r>
      <w:proofErr w:type="spellEnd"/>
      <w:r w:rsidRPr="00C6787C">
        <w:rPr>
          <w:rFonts w:cs="BookAntiqua"/>
        </w:rPr>
        <w:t xml:space="preserve">, H. </w:t>
      </w:r>
      <w:proofErr w:type="spellStart"/>
      <w:r w:rsidRPr="00C6787C">
        <w:rPr>
          <w:rFonts w:cs="BookAntiqua"/>
        </w:rPr>
        <w:t>influenzae</w:t>
      </w:r>
      <w:proofErr w:type="spellEnd"/>
      <w:r w:rsidRPr="00C6787C">
        <w:rPr>
          <w:rFonts w:cs="BookAntiqua"/>
        </w:rPr>
        <w:t xml:space="preserve"> e N. </w:t>
      </w:r>
      <w:proofErr w:type="spellStart"/>
      <w:r w:rsidRPr="00C6787C">
        <w:rPr>
          <w:rFonts w:cs="BookAntiqua"/>
        </w:rPr>
        <w:t>meningitidis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USO CLÍNICO: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ArialMT"/>
        </w:rPr>
        <w:t>Deve ser reservado para infecções graves onde o benefício é superior ao risco de</w:t>
      </w:r>
      <w:r w:rsidRPr="00C6787C">
        <w:rPr>
          <w:rFonts w:cs="BookAntiqua"/>
        </w:rPr>
        <w:t xml:space="preserve"> </w:t>
      </w:r>
      <w:r w:rsidRPr="00C6787C">
        <w:rPr>
          <w:rFonts w:cs="ArialMT"/>
        </w:rPr>
        <w:t>toxicidade, incluindo: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-ItalicMT"/>
          <w:i/>
          <w:iCs/>
        </w:rPr>
      </w:pPr>
      <w:r w:rsidRPr="00C6787C">
        <w:rPr>
          <w:rFonts w:cs="ArialMT"/>
        </w:rPr>
        <w:t xml:space="preserve">- infecções causadas por </w:t>
      </w:r>
      <w:proofErr w:type="spellStart"/>
      <w:r w:rsidRPr="00C6787C">
        <w:rPr>
          <w:rFonts w:cs="Arial-ItalicMT"/>
          <w:i/>
          <w:iCs/>
        </w:rPr>
        <w:t>Haemophilus</w:t>
      </w:r>
      <w:proofErr w:type="spellEnd"/>
      <w:r w:rsidRPr="00C6787C">
        <w:rPr>
          <w:rFonts w:cs="Arial-ItalicMT"/>
          <w:i/>
          <w:iCs/>
        </w:rPr>
        <w:t xml:space="preserve"> </w:t>
      </w:r>
      <w:proofErr w:type="spellStart"/>
      <w:r w:rsidRPr="00C6787C">
        <w:rPr>
          <w:rFonts w:cs="Arial-ItalicMT"/>
          <w:i/>
          <w:iCs/>
        </w:rPr>
        <w:t>influenzae</w:t>
      </w:r>
      <w:proofErr w:type="spellEnd"/>
      <w:r w:rsidRPr="00C6787C">
        <w:rPr>
          <w:rFonts w:cs="Arial-ItalicMT"/>
          <w:i/>
          <w:iCs/>
        </w:rPr>
        <w:t xml:space="preserve"> </w:t>
      </w:r>
      <w:r w:rsidRPr="00C6787C">
        <w:rPr>
          <w:rFonts w:cs="ArialMT"/>
        </w:rPr>
        <w:t>resistente a outros fármacos;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>- meningite em pacientes que não podem utilizar penicilina.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>• Seguro e eficaz na conjuntivite bacteriana (administração tópica).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C6787C">
        <w:rPr>
          <w:rFonts w:cs="ArialMT"/>
        </w:rPr>
        <w:t xml:space="preserve">• Eficaz na febre </w:t>
      </w:r>
      <w:proofErr w:type="spellStart"/>
      <w:r w:rsidRPr="00C6787C">
        <w:rPr>
          <w:rFonts w:cs="ArialMT"/>
        </w:rPr>
        <w:t>tifóide</w:t>
      </w:r>
      <w:proofErr w:type="spellEnd"/>
      <w:r w:rsidRPr="00C6787C">
        <w:rPr>
          <w:rFonts w:cs="ArialMT"/>
        </w:rPr>
        <w:t>, porém outros fármacos menos tóxicos.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Quando administrado por via oral, a absorção é rápida e completa e atinge concentrações máximas no plasma dentro de 2 horas. Pode também ser administrado por via parenteral.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 distribuição é ampla pelos tecidos e líquidos corporais, incluindo o LCR, onde sua concentração pode atingir níveis equivalentes a 60% dos níveis </w:t>
      </w:r>
      <w:proofErr w:type="spellStart"/>
      <w:r w:rsidRPr="00C6787C">
        <w:rPr>
          <w:rFonts w:cs="BookAntiqua"/>
        </w:rPr>
        <w:t>sangüíneos</w:t>
      </w:r>
      <w:proofErr w:type="spellEnd"/>
      <w:r w:rsidRPr="00C6787C">
        <w:rPr>
          <w:rFonts w:cs="BookAntiqua"/>
        </w:rPr>
        <w:t xml:space="preserve">. No plasma, 30-50% do </w:t>
      </w:r>
      <w:proofErr w:type="spellStart"/>
      <w:r w:rsidRPr="00C6787C">
        <w:rPr>
          <w:rFonts w:cs="BookAntiqua"/>
        </w:rPr>
        <w:t>cloranfenicol</w:t>
      </w:r>
      <w:proofErr w:type="spellEnd"/>
      <w:r w:rsidRPr="00C6787C">
        <w:rPr>
          <w:rFonts w:cs="BookAntiqua"/>
        </w:rPr>
        <w:t xml:space="preserve"> encontram-se ligados à proteína, e o fármaco apresenta meia-vida de cerca de 2 horas.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Cerca de 10% são excretados em sua forma inalterada na urina, sendo o restante inativado no fígado.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Efeitos adversos: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Consiste em grave depressão idiossincrásica da medula óssea, resultando em </w:t>
      </w:r>
      <w:proofErr w:type="spellStart"/>
      <w:r w:rsidRPr="00C6787C">
        <w:rPr>
          <w:rFonts w:cs="BookAntiqua"/>
        </w:rPr>
        <w:t>pancitopenia</w:t>
      </w:r>
      <w:proofErr w:type="spellEnd"/>
      <w:r w:rsidRPr="00C6787C">
        <w:rPr>
          <w:rFonts w:cs="BookAntiqua"/>
        </w:rPr>
        <w:t xml:space="preserve"> (diminuição de todos os elementos figurados do sangue) – um efeito que, apesar de raro, pode ocorrer até mesmo com doses muito baixas em alguns indivíduos.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O </w:t>
      </w:r>
      <w:proofErr w:type="spellStart"/>
      <w:r w:rsidRPr="00C6787C">
        <w:rPr>
          <w:rFonts w:cs="BookAntiqua"/>
        </w:rPr>
        <w:t>cloranfenicol</w:t>
      </w:r>
      <w:proofErr w:type="spellEnd"/>
      <w:r w:rsidRPr="00C6787C">
        <w:rPr>
          <w:rFonts w:cs="BookAntiqua"/>
        </w:rPr>
        <w:t xml:space="preserve"> deve ser utilizado com muita cautela em recém-nascidos, visto que a inativação e a excreção inadequadas do fármaco </w:t>
      </w:r>
      <w:proofErr w:type="gramStart"/>
      <w:r w:rsidRPr="00C6787C">
        <w:rPr>
          <w:rFonts w:cs="BookAntiqua"/>
        </w:rPr>
        <w:t>podem  levar</w:t>
      </w:r>
      <w:proofErr w:type="gramEnd"/>
      <w:r w:rsidRPr="00C6787C">
        <w:rPr>
          <w:rFonts w:cs="BookAntiqua"/>
        </w:rPr>
        <w:t xml:space="preserve"> ao desenvolvimento da "síndrome do bebê cinzento" - vômitos, </w:t>
      </w:r>
      <w:proofErr w:type="spellStart"/>
      <w:r w:rsidRPr="00C6787C">
        <w:rPr>
          <w:rFonts w:cs="BookAntiqua"/>
        </w:rPr>
        <w:t>diarréia</w:t>
      </w:r>
      <w:proofErr w:type="spellEnd"/>
      <w:r w:rsidRPr="00C6787C">
        <w:rPr>
          <w:rFonts w:cs="BookAntiqua"/>
        </w:rPr>
        <w:t>, flacidez, baixa temperatura e pigmentação acinzentada, que está associada a uma taxa de mortalidade de 40%.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Se a sua administração for essencial, é preciso determinar as concentrações plasmáticas, devendo- se ajustar a dose de acordo cornos níveis alcançados.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>Podem ocorrer reações de hipersensibilidade, bem como distúrbios gastrintestinais e outras sequelas da alteração da microbiota intestinal.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noProof/>
          <w:lang w:eastAsia="pt-BR"/>
        </w:rPr>
        <w:drawing>
          <wp:inline distT="0" distB="0" distL="0" distR="0" wp14:anchorId="0A9FB5E4" wp14:editId="2C11AFB7">
            <wp:extent cx="5858539" cy="40788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786" t="49722" r="26997" b="42323"/>
                    <a:stretch/>
                  </pic:blipFill>
                  <pic:spPr bwMode="auto">
                    <a:xfrm>
                      <a:off x="0" y="0"/>
                      <a:ext cx="5857130" cy="40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  <w:b/>
        </w:rPr>
      </w:pPr>
      <w:r w:rsidRPr="00C6787C">
        <w:rPr>
          <w:rFonts w:cs="BookAntiqua"/>
          <w:b/>
        </w:rPr>
        <w:t>ESTREPTOGRAMINAS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Membros da família de </w:t>
      </w:r>
      <w:proofErr w:type="spellStart"/>
      <w:r w:rsidRPr="00C6787C">
        <w:rPr>
          <w:rFonts w:cs="BookAntiqua"/>
        </w:rPr>
        <w:t>estreptograminas</w:t>
      </w:r>
      <w:proofErr w:type="spellEnd"/>
      <w:r w:rsidRPr="00C6787C">
        <w:rPr>
          <w:rFonts w:cs="BookAntiqua"/>
        </w:rPr>
        <w:t xml:space="preserve"> isoladas de </w:t>
      </w:r>
      <w:proofErr w:type="spellStart"/>
      <w:r w:rsidRPr="00C6787C">
        <w:rPr>
          <w:rFonts w:cs="BookAntiqua-Italic"/>
          <w:i/>
          <w:iCs/>
        </w:rPr>
        <w:t>Streptomyces</w:t>
      </w:r>
      <w:proofErr w:type="spellEnd"/>
      <w:r w:rsidRPr="00C6787C">
        <w:rPr>
          <w:rFonts w:cs="BookAntiqua-Italic"/>
          <w:i/>
          <w:iCs/>
        </w:rPr>
        <w:t xml:space="preserve"> </w:t>
      </w:r>
      <w:proofErr w:type="spellStart"/>
      <w:r w:rsidRPr="00C6787C">
        <w:rPr>
          <w:rFonts w:cs="BookAntiqua-Italic"/>
          <w:i/>
          <w:iCs/>
        </w:rPr>
        <w:t>pristinaespiraiis</w:t>
      </w:r>
      <w:proofErr w:type="spellEnd"/>
      <w:r w:rsidRPr="00C6787C">
        <w:rPr>
          <w:rFonts w:cs="BookAntiqua-Italic"/>
          <w:i/>
          <w:iCs/>
        </w:rPr>
        <w:t>:</w:t>
      </w:r>
      <w:r w:rsidRPr="00C6787C">
        <w:rPr>
          <w:rFonts w:cs="BookAntiqua"/>
        </w:rPr>
        <w:t xml:space="preserve"> a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São comercializados de forma associada: </w:t>
      </w:r>
      <w:proofErr w:type="spellStart"/>
      <w:r w:rsidRPr="00C6787C">
        <w:rPr>
          <w:rFonts w:cs="BookAntiqua"/>
        </w:rPr>
        <w:t>Quinupristina</w:t>
      </w:r>
      <w:proofErr w:type="spellEnd"/>
      <w:r w:rsidRPr="00C6787C">
        <w:rPr>
          <w:rFonts w:cs="BookAntiqua"/>
        </w:rPr>
        <w:t xml:space="preserve"> + </w:t>
      </w:r>
      <w:proofErr w:type="spellStart"/>
      <w:r w:rsidRPr="00C6787C">
        <w:rPr>
          <w:rFonts w:cs="BookAntiqua"/>
        </w:rPr>
        <w:t>Dalfopristina</w:t>
      </w:r>
      <w:proofErr w:type="spellEnd"/>
      <w:r w:rsidRPr="00C6787C">
        <w:rPr>
          <w:rFonts w:cs="BookAntiqua"/>
        </w:rPr>
        <w:t xml:space="preserve"> </w:t>
      </w:r>
      <w:proofErr w:type="gramStart"/>
      <w:r w:rsidRPr="00C6787C">
        <w:rPr>
          <w:rFonts w:cs="BookAntiqua"/>
        </w:rPr>
        <w:t xml:space="preserve">( </w:t>
      </w:r>
      <w:proofErr w:type="spellStart"/>
      <w:r w:rsidRPr="00C6787C">
        <w:rPr>
          <w:rFonts w:cs="BookAntiqua"/>
        </w:rPr>
        <w:t>Synercid</w:t>
      </w:r>
      <w:proofErr w:type="spellEnd"/>
      <w:proofErr w:type="gramEnd"/>
      <w:r w:rsidRPr="00C6787C">
        <w:rPr>
          <w:rFonts w:cs="BookAntiqua"/>
        </w:rPr>
        <w:t>®).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 MECANISMO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Consiste na inibição da síntese de proteínas através da ligação do fármaco à subunidade 50S do </w:t>
      </w:r>
      <w:proofErr w:type="spellStart"/>
      <w:r w:rsidRPr="00C6787C">
        <w:rPr>
          <w:rFonts w:cs="BookAntiqua"/>
        </w:rPr>
        <w:t>ribossoma</w:t>
      </w:r>
      <w:proofErr w:type="spellEnd"/>
      <w:r w:rsidRPr="00C6787C">
        <w:rPr>
          <w:rFonts w:cs="BookAntiqua"/>
        </w:rPr>
        <w:t xml:space="preserve"> bacteriano.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Espectro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Germes Gram-positivos </w:t>
      </w:r>
      <w:proofErr w:type="gramStart"/>
      <w:r w:rsidRPr="00C6787C">
        <w:rPr>
          <w:rFonts w:cs="BookAntiqua"/>
        </w:rPr>
        <w:t xml:space="preserve">( </w:t>
      </w:r>
      <w:proofErr w:type="spellStart"/>
      <w:r w:rsidRPr="00C6787C">
        <w:rPr>
          <w:rFonts w:cs="BookAntiqua"/>
        </w:rPr>
        <w:t>Enterococus</w:t>
      </w:r>
      <w:proofErr w:type="spellEnd"/>
      <w:proofErr w:type="gramEnd"/>
      <w:r w:rsidRPr="00C6787C">
        <w:rPr>
          <w:rFonts w:cs="BookAntiqua"/>
        </w:rPr>
        <w:t xml:space="preserve"> </w:t>
      </w:r>
      <w:proofErr w:type="spellStart"/>
      <w:r w:rsidRPr="00C6787C">
        <w:rPr>
          <w:rFonts w:cs="BookAntiqua"/>
        </w:rPr>
        <w:t>faecium</w:t>
      </w:r>
      <w:proofErr w:type="spellEnd"/>
      <w:r w:rsidRPr="00C6787C">
        <w:rPr>
          <w:rFonts w:cs="BookAntiqua"/>
        </w:rPr>
        <w:t xml:space="preserve"> vancomicina resistente- VRE, outros </w:t>
      </w:r>
      <w:proofErr w:type="spellStart"/>
      <w:r w:rsidRPr="00C6787C">
        <w:rPr>
          <w:rFonts w:cs="BookAntiqua"/>
        </w:rPr>
        <w:t>enterococos</w:t>
      </w:r>
      <w:proofErr w:type="spellEnd"/>
      <w:r w:rsidRPr="00C6787C">
        <w:rPr>
          <w:rFonts w:cs="BookAntiqua"/>
        </w:rPr>
        <w:t xml:space="preserve"> resistentes, S. aureus resistente à </w:t>
      </w:r>
      <w:proofErr w:type="spellStart"/>
      <w:r w:rsidRPr="00C6787C">
        <w:rPr>
          <w:rFonts w:cs="BookAntiqua"/>
        </w:rPr>
        <w:t>oxacilina</w:t>
      </w:r>
      <w:proofErr w:type="spellEnd"/>
      <w:r w:rsidRPr="00C6787C">
        <w:rPr>
          <w:rFonts w:cs="BookAntiqua"/>
        </w:rPr>
        <w:t>/</w:t>
      </w:r>
      <w:proofErr w:type="spellStart"/>
      <w:r w:rsidRPr="00C6787C">
        <w:rPr>
          <w:rFonts w:cs="BookAntiqua"/>
        </w:rPr>
        <w:t>meticilina</w:t>
      </w:r>
      <w:proofErr w:type="spellEnd"/>
      <w:r w:rsidRPr="00C6787C">
        <w:rPr>
          <w:rFonts w:cs="BookAntiqua"/>
        </w:rPr>
        <w:t>- MRSA e  cepas resistentes à vancomicina- VIRSA).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INDICAÇÃO: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Tratamento de infecções graves, geralmente quando nenhum outro agente antibacteriano é apropriado.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 </w:t>
      </w:r>
      <w:proofErr w:type="spellStart"/>
      <w:r w:rsidRPr="00C6787C">
        <w:rPr>
          <w:rFonts w:cs="BookAntiqua"/>
        </w:rPr>
        <w:t>quinupristina</w:t>
      </w:r>
      <w:proofErr w:type="spellEnd"/>
      <w:r w:rsidRPr="00C6787C">
        <w:rPr>
          <w:rFonts w:cs="BookAntiqua"/>
        </w:rPr>
        <w:t xml:space="preserve"> e a </w:t>
      </w:r>
      <w:proofErr w:type="spellStart"/>
      <w:r w:rsidRPr="00C6787C">
        <w:rPr>
          <w:rFonts w:cs="BookAntiqua"/>
        </w:rPr>
        <w:t>dalfopristina</w:t>
      </w:r>
      <w:proofErr w:type="spellEnd"/>
      <w:r w:rsidRPr="00C6787C">
        <w:rPr>
          <w:rFonts w:cs="BookAntiqua"/>
        </w:rPr>
        <w:t>, individualmente, exibem apenas atividade bacteriostática muito moderada.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Quando combinadas na forma de injeção intravenosa, mostram-se ativas contra numerosas bactérias Gram-positivas.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A </w:t>
      </w:r>
      <w:proofErr w:type="spellStart"/>
      <w:r w:rsidRPr="00C6787C">
        <w:rPr>
          <w:rFonts w:cs="BookAntiqua"/>
        </w:rPr>
        <w:t>dalfopristina</w:t>
      </w:r>
      <w:proofErr w:type="spellEnd"/>
      <w:r w:rsidRPr="00C6787C">
        <w:rPr>
          <w:rFonts w:cs="BookAntiqua"/>
        </w:rPr>
        <w:t xml:space="preserve"> altera a estrutura do </w:t>
      </w:r>
      <w:proofErr w:type="spellStart"/>
      <w:r w:rsidRPr="00C6787C">
        <w:rPr>
          <w:rFonts w:cs="BookAntiqua"/>
        </w:rPr>
        <w:t>ribossoma</w:t>
      </w:r>
      <w:proofErr w:type="spellEnd"/>
      <w:r w:rsidRPr="00C6787C">
        <w:rPr>
          <w:rFonts w:cs="BookAntiqua"/>
        </w:rPr>
        <w:t xml:space="preserve"> de modo a promover a ligação da </w:t>
      </w:r>
      <w:proofErr w:type="spellStart"/>
      <w:r w:rsidRPr="00C6787C">
        <w:rPr>
          <w:rFonts w:cs="BookAntiqua"/>
        </w:rPr>
        <w:t>quinupristina</w:t>
      </w:r>
      <w:proofErr w:type="spellEnd"/>
      <w:r w:rsidRPr="00C6787C">
        <w:rPr>
          <w:rFonts w:cs="BookAntiqua"/>
        </w:rPr>
        <w:t>, o que explica a melhor eficácia dos fármacos quando administrados concomitantemente.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Ambas medicações são degradadas no fígado, razão pela qual devem ser administradas na forma de infusão intravenosa.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A meia-vida de cada composto é de 1-2 horas.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EFEITOS ADVERSOS: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Inflamação e dor no local de infusão, </w:t>
      </w:r>
      <w:proofErr w:type="spellStart"/>
      <w:r w:rsidRPr="00C6787C">
        <w:rPr>
          <w:rFonts w:cs="BookAntiqua"/>
        </w:rPr>
        <w:t>artralgia</w:t>
      </w:r>
      <w:proofErr w:type="spellEnd"/>
      <w:r w:rsidRPr="00C6787C">
        <w:rPr>
          <w:rFonts w:cs="BookAntiqua"/>
        </w:rPr>
        <w:t xml:space="preserve">, mialgia, náusea, vômitos e </w:t>
      </w:r>
      <w:proofErr w:type="spellStart"/>
      <w:r w:rsidRPr="00C6787C">
        <w:rPr>
          <w:rFonts w:cs="BookAntiqua"/>
        </w:rPr>
        <w:t>diarréia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C6787C">
        <w:rPr>
          <w:rFonts w:cs="Arial-BoldMT"/>
          <w:b/>
          <w:bCs/>
        </w:rPr>
        <w:t>OXAZOLIDINONAS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proofErr w:type="spellStart"/>
      <w:r w:rsidRPr="00C6787C">
        <w:rPr>
          <w:rFonts w:cs="BookAntiqua"/>
        </w:rPr>
        <w:t>Farmácos</w:t>
      </w:r>
      <w:proofErr w:type="spellEnd"/>
      <w:r w:rsidRPr="00C6787C">
        <w:rPr>
          <w:rFonts w:cs="BookAntiqua"/>
        </w:rPr>
        <w:t xml:space="preserve">: </w:t>
      </w:r>
      <w:proofErr w:type="spellStart"/>
      <w:r w:rsidRPr="00C6787C">
        <w:rPr>
          <w:rFonts w:cs="BookAntiqua"/>
        </w:rPr>
        <w:t>Eperezolida</w:t>
      </w:r>
      <w:proofErr w:type="spellEnd"/>
      <w:r w:rsidRPr="00C6787C">
        <w:rPr>
          <w:rFonts w:cs="BookAntiqua"/>
        </w:rPr>
        <w:t xml:space="preserve"> e </w:t>
      </w:r>
      <w:proofErr w:type="spellStart"/>
      <w:r w:rsidRPr="00C6787C">
        <w:rPr>
          <w:rFonts w:cs="BookAntiqua"/>
        </w:rPr>
        <w:t>Linezolida</w:t>
      </w:r>
      <w:proofErr w:type="spellEnd"/>
      <w:r w:rsidRPr="00C6787C">
        <w:rPr>
          <w:rFonts w:cs="BookAntiqua"/>
        </w:rPr>
        <w:t xml:space="preserve"> (é o primeiro antibiótico das </w:t>
      </w:r>
      <w:proofErr w:type="spellStart"/>
      <w:r w:rsidRPr="00C6787C">
        <w:rPr>
          <w:rFonts w:cs="BookAntiqua"/>
        </w:rPr>
        <w:t>oxazolidinonas</w:t>
      </w:r>
      <w:proofErr w:type="spellEnd"/>
      <w:r w:rsidRPr="00C6787C">
        <w:rPr>
          <w:rFonts w:cs="BookAntiqua"/>
        </w:rPr>
        <w:t>).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- MECANISMO DE 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Consiste em inibir a síntese de proteínas bacterianas através de sua ligação a um sítio na subunidade </w:t>
      </w:r>
      <w:r w:rsidRPr="00C6787C">
        <w:rPr>
          <w:rFonts w:cs="ArialMT"/>
        </w:rPr>
        <w:t>5</w:t>
      </w:r>
      <w:r w:rsidRPr="00C6787C">
        <w:rPr>
          <w:rFonts w:cs="BookAntiqua"/>
        </w:rPr>
        <w:t xml:space="preserve">OS do </w:t>
      </w:r>
      <w:proofErr w:type="spellStart"/>
      <w:r w:rsidRPr="00C6787C">
        <w:rPr>
          <w:rFonts w:cs="BookAntiqua"/>
        </w:rPr>
        <w:t>ribossoma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lastRenderedPageBreak/>
        <w:t xml:space="preserve">- Espectro de ação: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- ampla variedade de bactérias Gram-positivas.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   - também é eficaz contra alguns anaeróbios, </w:t>
      </w:r>
      <w:proofErr w:type="gramStart"/>
      <w:r w:rsidRPr="00C6787C">
        <w:rPr>
          <w:rFonts w:cs="BookAntiqua"/>
        </w:rPr>
        <w:t>C .</w:t>
      </w:r>
      <w:proofErr w:type="gramEnd"/>
      <w:r w:rsidRPr="00C6787C">
        <w:rPr>
          <w:rFonts w:cs="BookAntiqua"/>
        </w:rPr>
        <w:t xml:space="preserve"> </w:t>
      </w:r>
      <w:proofErr w:type="spellStart"/>
      <w:proofErr w:type="gramStart"/>
      <w:r w:rsidRPr="00C6787C">
        <w:rPr>
          <w:rFonts w:cs="BookAntiqua-Italic"/>
          <w:i/>
          <w:iCs/>
        </w:rPr>
        <w:t>difficile</w:t>
      </w:r>
      <w:proofErr w:type="spellEnd"/>
      <w:proofErr w:type="gramEnd"/>
      <w:r w:rsidRPr="00C6787C">
        <w:rPr>
          <w:rFonts w:cs="BookAntiqua-Italic"/>
          <w:i/>
          <w:iCs/>
        </w:rPr>
        <w:t xml:space="preserve">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INDICAÇÃO: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Útil no tratamento de infecções ou bactérias resistentes a fármacos: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 - </w:t>
      </w:r>
      <w:r w:rsidRPr="00C6787C">
        <w:rPr>
          <w:rFonts w:cs="BookAntiqua-Italic"/>
          <w:i/>
          <w:iCs/>
        </w:rPr>
        <w:t xml:space="preserve">S. aureus </w:t>
      </w:r>
      <w:r w:rsidRPr="00C6787C">
        <w:rPr>
          <w:rFonts w:cs="BookAntiqua"/>
        </w:rPr>
        <w:t xml:space="preserve">resistente à </w:t>
      </w:r>
      <w:proofErr w:type="spellStart"/>
      <w:r w:rsidRPr="00C6787C">
        <w:rPr>
          <w:rFonts w:cs="BookAntiqua"/>
        </w:rPr>
        <w:t>meticilina</w:t>
      </w:r>
      <w:proofErr w:type="spellEnd"/>
      <w:r w:rsidRPr="00C6787C">
        <w:rPr>
          <w:rFonts w:cs="BookAntiqua"/>
        </w:rPr>
        <w:t>,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-Italic"/>
          <w:i/>
          <w:iCs/>
        </w:rPr>
        <w:t xml:space="preserve">          - </w:t>
      </w:r>
      <w:proofErr w:type="spellStart"/>
      <w:r w:rsidRPr="00C6787C">
        <w:rPr>
          <w:rFonts w:cs="BookAntiqua-Italic"/>
          <w:i/>
          <w:iCs/>
        </w:rPr>
        <w:t>Streptococcus</w:t>
      </w:r>
      <w:proofErr w:type="spellEnd"/>
      <w:r w:rsidRPr="00C6787C">
        <w:rPr>
          <w:rFonts w:cs="BookAntiqua-Italic"/>
          <w:i/>
          <w:iCs/>
        </w:rPr>
        <w:t xml:space="preserve"> </w:t>
      </w:r>
      <w:proofErr w:type="spellStart"/>
      <w:r w:rsidRPr="00C6787C">
        <w:rPr>
          <w:rFonts w:cs="BookAntiqua-Italic"/>
          <w:i/>
          <w:iCs/>
        </w:rPr>
        <w:t>pneumoniae</w:t>
      </w:r>
      <w:proofErr w:type="spellEnd"/>
      <w:r w:rsidRPr="00C6787C">
        <w:rPr>
          <w:rFonts w:cs="BookAntiqua-Italic"/>
          <w:i/>
          <w:iCs/>
        </w:rPr>
        <w:t xml:space="preserve"> </w:t>
      </w:r>
      <w:r w:rsidRPr="00C6787C">
        <w:rPr>
          <w:rFonts w:cs="BookAntiqua"/>
        </w:rPr>
        <w:t>resistente à penicilina e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          - </w:t>
      </w:r>
      <w:proofErr w:type="spellStart"/>
      <w:r w:rsidRPr="00C6787C">
        <w:rPr>
          <w:rFonts w:cs="BookAntiqua"/>
        </w:rPr>
        <w:t>Enterococos</w:t>
      </w:r>
      <w:proofErr w:type="spellEnd"/>
      <w:r w:rsidRPr="00C6787C">
        <w:rPr>
          <w:rFonts w:cs="BookAntiqua"/>
        </w:rPr>
        <w:t xml:space="preserve"> resistentes à vancomicina.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Pode ser utilizada no tratamento da pneumonia, da septicemia e de infecções da pele e dos tecidos moles.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Administração por via oral ou na forma de infusão intravenosa nas infecções graves.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Após administração oral, as concentrações plasmáticas máximas são rapidamente alcançadas, com meia-vida de </w:t>
      </w:r>
      <w:r w:rsidRPr="00C6787C">
        <w:rPr>
          <w:rFonts w:cs="ArialMT"/>
        </w:rPr>
        <w:t>5</w:t>
      </w:r>
      <w:r w:rsidRPr="00C6787C">
        <w:rPr>
          <w:rFonts w:cs="BookAntiqua"/>
        </w:rPr>
        <w:t xml:space="preserve">- 7 horas. 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O metabolismo ocorre por oxidação da estrutura em anel </w:t>
      </w:r>
      <w:proofErr w:type="spellStart"/>
      <w:r w:rsidRPr="00C6787C">
        <w:rPr>
          <w:rFonts w:cs="BookAntiqua"/>
        </w:rPr>
        <w:t>morfolina</w:t>
      </w:r>
      <w:proofErr w:type="spellEnd"/>
      <w:r w:rsidRPr="00C6787C">
        <w:rPr>
          <w:rFonts w:cs="BookAntiqua"/>
        </w:rPr>
        <w:t>.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>EFEITOS ADVERSOS:</w:t>
      </w:r>
    </w:p>
    <w:p w:rsidR="00C6787C" w:rsidRPr="00C6787C" w:rsidRDefault="00C6787C" w:rsidP="00C6787C">
      <w:pPr>
        <w:autoSpaceDE w:val="0"/>
        <w:autoSpaceDN w:val="0"/>
        <w:adjustRightInd w:val="0"/>
        <w:spacing w:after="0" w:line="240" w:lineRule="auto"/>
        <w:jc w:val="both"/>
        <w:rPr>
          <w:rFonts w:cs="BookAntiqua"/>
        </w:rPr>
      </w:pPr>
      <w:r w:rsidRPr="00C6787C">
        <w:rPr>
          <w:rFonts w:cs="BookAntiqua"/>
        </w:rPr>
        <w:t xml:space="preserve">- trombocitopenia, </w:t>
      </w:r>
      <w:proofErr w:type="spellStart"/>
      <w:r w:rsidRPr="00C6787C">
        <w:rPr>
          <w:rFonts w:cs="BookAntiqua"/>
        </w:rPr>
        <w:t>diarréia</w:t>
      </w:r>
      <w:proofErr w:type="spellEnd"/>
      <w:r w:rsidRPr="00C6787C">
        <w:rPr>
          <w:rFonts w:cs="BookAntiqua"/>
        </w:rPr>
        <w:t>, náusea e, raramente, exantema e tonteira.</w:t>
      </w:r>
    </w:p>
    <w:p w:rsidR="00C6787C" w:rsidRDefault="00C6787C" w:rsidP="00F46F85">
      <w:pPr>
        <w:rPr>
          <w:rFonts w:cs="BookAntiqua"/>
        </w:rPr>
      </w:pPr>
    </w:p>
    <w:p w:rsidR="002F3A96" w:rsidRDefault="00F46F85" w:rsidP="00F46F85">
      <w:pPr>
        <w:rPr>
          <w:rFonts w:cs="BookAntiqua"/>
        </w:rPr>
      </w:pPr>
      <w:r>
        <w:rPr>
          <w:rFonts w:cs="BookAntiqua"/>
        </w:rPr>
        <w:t>CASO CLÍNICO</w:t>
      </w:r>
    </w:p>
    <w:p w:rsidR="00F46F85" w:rsidRDefault="00F46F85" w:rsidP="00F46F85">
      <w:r w:rsidRPr="00F46F85">
        <w:rPr>
          <w:b/>
        </w:rPr>
        <w:t>Caso Clínico 1</w:t>
      </w:r>
      <w:r>
        <w:t xml:space="preserve"> </w:t>
      </w:r>
    </w:p>
    <w:p w:rsidR="00F46F85" w:rsidRDefault="00F46F85" w:rsidP="00F46F85">
      <w:r>
        <w:t xml:space="preserve">A mãe de E.M.S, 5 meses, sexo masculino, raça branca, procura pediatra, porque o menor está com febre (acima de 38,5ºC) há 48 horas, além de recusa alimentar e vômitos. Ao exame físico, ele apresentou: </w:t>
      </w:r>
    </w:p>
    <w:p w:rsidR="00F46F85" w:rsidRDefault="00F46F85" w:rsidP="00F46F85">
      <w:r>
        <w:t xml:space="preserve">Peso= 7,5 Kg; Estatura= 62 cm; IMC= 19,5 (Escore Z= +1/+2) REG, </w:t>
      </w:r>
      <w:proofErr w:type="spellStart"/>
      <w:r>
        <w:t>eupneico</w:t>
      </w:r>
      <w:proofErr w:type="spellEnd"/>
      <w:r>
        <w:t>, febril (</w:t>
      </w:r>
      <w:proofErr w:type="spellStart"/>
      <w:r>
        <w:t>Tº</w:t>
      </w:r>
      <w:proofErr w:type="spellEnd"/>
      <w:r>
        <w:t xml:space="preserve"> axilar= 38,7ºC), hidratado, corado, acianótico e anictérico, choroso ao manuseio. Fontanela anterior plana e normotensa. </w:t>
      </w:r>
    </w:p>
    <w:p w:rsidR="00F46F85" w:rsidRDefault="00F46F85" w:rsidP="00F46F85">
      <w:r>
        <w:t xml:space="preserve">AP: MV presente, simétrico e sem ruídos adventícios. ACV: ritmo cardíaco regular, em 2 tempos, bulhas </w:t>
      </w:r>
      <w:proofErr w:type="spellStart"/>
      <w:r>
        <w:t>normofonéticas</w:t>
      </w:r>
      <w:proofErr w:type="spellEnd"/>
      <w:r>
        <w:t xml:space="preserve">, sem sopros. Abdome: flácido, sem </w:t>
      </w:r>
      <w:proofErr w:type="spellStart"/>
      <w:r>
        <w:t>visceromegalias</w:t>
      </w:r>
      <w:proofErr w:type="spellEnd"/>
      <w:r>
        <w:t xml:space="preserve"> palpáveis e </w:t>
      </w:r>
      <w:proofErr w:type="spellStart"/>
      <w:r>
        <w:t>fecaloma</w:t>
      </w:r>
      <w:proofErr w:type="spellEnd"/>
      <w:r>
        <w:t xml:space="preserve"> em fossa ilíaca esquerda. </w:t>
      </w:r>
    </w:p>
    <w:p w:rsidR="00F46F85" w:rsidRDefault="00F46F85" w:rsidP="00F46F85">
      <w:proofErr w:type="spellStart"/>
      <w:r>
        <w:t>Otoscopia</w:t>
      </w:r>
      <w:proofErr w:type="spellEnd"/>
      <w:r>
        <w:t xml:space="preserve"> e </w:t>
      </w:r>
      <w:proofErr w:type="spellStart"/>
      <w:r>
        <w:t>oroscopia</w:t>
      </w:r>
      <w:proofErr w:type="spellEnd"/>
      <w:r>
        <w:t xml:space="preserve"> sem alterações. Genitália: testículos tópicos, palpáveis. Presença de fimose grau II. Pele: sem alterações. Diante desse quadro, o pediatra decide, então, solicitar alguns exames de urgência cujos resultados estão descritos a seguir: </w:t>
      </w:r>
    </w:p>
    <w:p w:rsidR="00F46F85" w:rsidRDefault="00F46F85" w:rsidP="00F46F85">
      <w:r>
        <w:t xml:space="preserve">Hemograma – </w:t>
      </w:r>
      <w:proofErr w:type="spellStart"/>
      <w:r>
        <w:t>Hb</w:t>
      </w:r>
      <w:proofErr w:type="spellEnd"/>
      <w:r>
        <w:t>=10 g/</w:t>
      </w:r>
      <w:proofErr w:type="spellStart"/>
      <w:r>
        <w:t>dL</w:t>
      </w:r>
      <w:proofErr w:type="spellEnd"/>
      <w:r>
        <w:t xml:space="preserve">; </w:t>
      </w:r>
      <w:proofErr w:type="spellStart"/>
      <w:r>
        <w:t>Hto</w:t>
      </w:r>
      <w:proofErr w:type="spellEnd"/>
      <w:r>
        <w:t xml:space="preserve">=31%; </w:t>
      </w:r>
      <w:proofErr w:type="spellStart"/>
      <w:r>
        <w:t>Leuco</w:t>
      </w:r>
      <w:proofErr w:type="spellEnd"/>
      <w:r>
        <w:t xml:space="preserve">= 18.000/mm3 (4% </w:t>
      </w:r>
      <w:proofErr w:type="spellStart"/>
      <w:r>
        <w:t>Bt</w:t>
      </w:r>
      <w:proofErr w:type="spellEnd"/>
      <w:r>
        <w:t xml:space="preserve">/76% Segmentados/ 2% </w:t>
      </w:r>
      <w:proofErr w:type="spellStart"/>
      <w:r>
        <w:t>Eos</w:t>
      </w:r>
      <w:proofErr w:type="spellEnd"/>
      <w:r>
        <w:t xml:space="preserve">/14% </w:t>
      </w:r>
      <w:proofErr w:type="spellStart"/>
      <w:r>
        <w:t>Linf</w:t>
      </w:r>
      <w:proofErr w:type="spellEnd"/>
      <w:r>
        <w:t xml:space="preserve">/ 4% </w:t>
      </w:r>
      <w:proofErr w:type="spellStart"/>
      <w:r>
        <w:t>Mon</w:t>
      </w:r>
      <w:proofErr w:type="spellEnd"/>
      <w:r>
        <w:t xml:space="preserve">); Plaquetas= 350.000/mm3 EAS – </w:t>
      </w:r>
      <w:proofErr w:type="spellStart"/>
      <w:r>
        <w:t>ph</w:t>
      </w:r>
      <w:proofErr w:type="spellEnd"/>
      <w:r>
        <w:t xml:space="preserve">= 6; DU= 1005; </w:t>
      </w:r>
      <w:proofErr w:type="spellStart"/>
      <w:r>
        <w:t>Esterase</w:t>
      </w:r>
      <w:proofErr w:type="spellEnd"/>
      <w:r>
        <w:t xml:space="preserve"> leucocitária= positiva (++); Nitrito= negativo; Leucócitos= 20/campo; Hemácias= 8/campo. Raio X de tórax = normal </w:t>
      </w:r>
    </w:p>
    <w:p w:rsidR="00F46F85" w:rsidRDefault="00F46F85" w:rsidP="00F46F85">
      <w:r>
        <w:t xml:space="preserve">Em relação aos antecedentes gestacionais, têm-se as seguintes informações: Mãe GI/PI/A0; realizou </w:t>
      </w:r>
      <w:proofErr w:type="spellStart"/>
      <w:r>
        <w:t>pré</w:t>
      </w:r>
      <w:proofErr w:type="spellEnd"/>
      <w:r>
        <w:t xml:space="preserve"> natal (7 consultas), com Ultrassonografia gestacional realizada no 8º mês de gravidez, a qual revelou </w:t>
      </w:r>
      <w:proofErr w:type="spellStart"/>
      <w:r>
        <w:t>hidronefrose</w:t>
      </w:r>
      <w:proofErr w:type="spellEnd"/>
      <w:r>
        <w:t xml:space="preserve"> moderada à esquerda. Além disso, teve infecção urinária, tratada no 7º mês de gestação. Ela nega uso de drogas ou outras intercorrências. Quanto ao lactente, está em aleitamento misto (leite materno e leite integral com mucilagem) desde o segundo mês de vida. O desenvolvimento </w:t>
      </w:r>
      <w:proofErr w:type="spellStart"/>
      <w:r>
        <w:t>neuropsicomotor</w:t>
      </w:r>
      <w:proofErr w:type="spellEnd"/>
      <w:r>
        <w:t xml:space="preserve"> é adequado para a idade, e as </w:t>
      </w:r>
      <w:r>
        <w:lastRenderedPageBreak/>
        <w:t xml:space="preserve">vacinas estão atualizadas também para a idade. Suas funções eliminatórias são: diurese abundante em fralda, com jato forte; fezes em </w:t>
      </w:r>
      <w:proofErr w:type="spellStart"/>
      <w:r>
        <w:t>síbalos</w:t>
      </w:r>
      <w:proofErr w:type="spellEnd"/>
      <w:r>
        <w:t xml:space="preserve">, ressecada, com intervalo a cada 3 dias. </w:t>
      </w:r>
    </w:p>
    <w:p w:rsidR="00F46F85" w:rsidRDefault="00F46F85" w:rsidP="00F46F85">
      <w:r>
        <w:t xml:space="preserve">Em relação a esse caso, responda as questões a seguir. </w:t>
      </w:r>
    </w:p>
    <w:p w:rsidR="00F46F85" w:rsidRDefault="00F46F85" w:rsidP="00F46F85">
      <w:r>
        <w:t xml:space="preserve">***Quais os cinco fatores de risco para ITU encontrados no caso acima? </w:t>
      </w:r>
    </w:p>
    <w:p w:rsidR="00F46F85" w:rsidRDefault="00F46F85" w:rsidP="00F46F85">
      <w:r>
        <w:t xml:space="preserve">Faixa etária (lactente jovem) </w:t>
      </w:r>
    </w:p>
    <w:p w:rsidR="00F46F85" w:rsidRDefault="00F46F85" w:rsidP="00F46F85">
      <w:r>
        <w:t xml:space="preserve">Raça branca </w:t>
      </w:r>
    </w:p>
    <w:p w:rsidR="00F46F85" w:rsidRDefault="00F46F85" w:rsidP="00F46F85">
      <w:r>
        <w:t xml:space="preserve">Presença de fimose </w:t>
      </w:r>
    </w:p>
    <w:p w:rsidR="00F46F85" w:rsidRDefault="00F46F85" w:rsidP="00F46F85">
      <w:r>
        <w:t xml:space="preserve">Alteração na Ultrassonografia gestacional </w:t>
      </w:r>
    </w:p>
    <w:p w:rsidR="00F46F85" w:rsidRDefault="00F46F85" w:rsidP="00F46F85">
      <w:r>
        <w:t xml:space="preserve">Não aleitamento materno exclusivo (OU erro alimentar) </w:t>
      </w:r>
    </w:p>
    <w:p w:rsidR="00F46F85" w:rsidRDefault="00F46F85" w:rsidP="00F46F85">
      <w:r>
        <w:t xml:space="preserve">Constipação intestinal </w:t>
      </w:r>
    </w:p>
    <w:p w:rsidR="00F46F85" w:rsidRDefault="00F46F85" w:rsidP="00F46F85">
      <w:r>
        <w:t xml:space="preserve">Sexo masculino na faixa etária do paciente (menor que 1 ano) </w:t>
      </w:r>
    </w:p>
    <w:p w:rsidR="00F46F85" w:rsidRDefault="00F46F85" w:rsidP="00F46F85"/>
    <w:p w:rsidR="00F46F85" w:rsidRDefault="00F46F85" w:rsidP="00F46F85">
      <w:r>
        <w:t xml:space="preserve">***Considerando que o pediatra decidiu internar a criança e a etiologia mais provável dessa patologia, qual o antibiótico que deve ser iniciado empiricamente e a duração do uso desse medicamento? </w:t>
      </w:r>
    </w:p>
    <w:p w:rsidR="00F46F85" w:rsidRPr="00F46F85" w:rsidRDefault="00F46F85" w:rsidP="00F46F85">
      <w:pPr>
        <w:rPr>
          <w:rFonts w:cs="BookAntiqua"/>
        </w:rPr>
      </w:pPr>
      <w:proofErr w:type="spellStart"/>
      <w:r>
        <w:t>Aminoglicosídeo</w:t>
      </w:r>
      <w:proofErr w:type="spellEnd"/>
      <w:r>
        <w:t xml:space="preserve"> (Gentamicina ou </w:t>
      </w:r>
      <w:proofErr w:type="spellStart"/>
      <w:r>
        <w:t>Amicacina</w:t>
      </w:r>
      <w:proofErr w:type="spellEnd"/>
      <w:r>
        <w:t xml:space="preserve">) OU </w:t>
      </w:r>
      <w:proofErr w:type="spellStart"/>
      <w:r>
        <w:t>Cefalosporina</w:t>
      </w:r>
      <w:proofErr w:type="spellEnd"/>
      <w:r>
        <w:t xml:space="preserve"> de 3ª geração (</w:t>
      </w:r>
      <w:proofErr w:type="spellStart"/>
      <w:r>
        <w:t>Ceftriaxone</w:t>
      </w:r>
      <w:proofErr w:type="spellEnd"/>
      <w:r>
        <w:t xml:space="preserve"> ou </w:t>
      </w:r>
      <w:proofErr w:type="spellStart"/>
      <w:r>
        <w:t>Cefotaxima</w:t>
      </w:r>
      <w:proofErr w:type="spellEnd"/>
      <w:r>
        <w:t xml:space="preserve">, </w:t>
      </w:r>
      <w:proofErr w:type="spellStart"/>
      <w:r>
        <w:t>Ceftazdima</w:t>
      </w:r>
      <w:proofErr w:type="spellEnd"/>
      <w:r>
        <w:t xml:space="preserve">) e Duração: 7 a 14 dias. OU </w:t>
      </w:r>
      <w:proofErr w:type="spellStart"/>
      <w:r>
        <w:t>Cefalosporina</w:t>
      </w:r>
      <w:proofErr w:type="spellEnd"/>
      <w:r>
        <w:t xml:space="preserve"> de 1ª geração (</w:t>
      </w:r>
      <w:proofErr w:type="spellStart"/>
      <w:r>
        <w:t>Cefalotina</w:t>
      </w:r>
      <w:proofErr w:type="spellEnd"/>
      <w:r>
        <w:t>)</w:t>
      </w:r>
    </w:p>
    <w:sectPr w:rsidR="00F46F85" w:rsidRPr="00F46F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nda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33EAC"/>
    <w:multiLevelType w:val="hybridMultilevel"/>
    <w:tmpl w:val="2FA2C778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5F67463E"/>
    <w:multiLevelType w:val="hybridMultilevel"/>
    <w:tmpl w:val="8160B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D10DB"/>
    <w:multiLevelType w:val="hybridMultilevel"/>
    <w:tmpl w:val="CF127CC2"/>
    <w:lvl w:ilvl="0" w:tplc="BC68803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FC"/>
    <w:rsid w:val="000B038F"/>
    <w:rsid w:val="000E076E"/>
    <w:rsid w:val="002D2045"/>
    <w:rsid w:val="002D261E"/>
    <w:rsid w:val="002F3A96"/>
    <w:rsid w:val="00326029"/>
    <w:rsid w:val="003355FC"/>
    <w:rsid w:val="00386124"/>
    <w:rsid w:val="00397200"/>
    <w:rsid w:val="003C03F9"/>
    <w:rsid w:val="003C4FDC"/>
    <w:rsid w:val="0048457F"/>
    <w:rsid w:val="004A4B45"/>
    <w:rsid w:val="00571AF0"/>
    <w:rsid w:val="008136D3"/>
    <w:rsid w:val="0084387D"/>
    <w:rsid w:val="00874359"/>
    <w:rsid w:val="00A34BB6"/>
    <w:rsid w:val="00AB2EA5"/>
    <w:rsid w:val="00AC34AE"/>
    <w:rsid w:val="00C03ABA"/>
    <w:rsid w:val="00C6787C"/>
    <w:rsid w:val="00D5266B"/>
    <w:rsid w:val="00E91571"/>
    <w:rsid w:val="00E94EBB"/>
    <w:rsid w:val="00F46F85"/>
    <w:rsid w:val="00F5658D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83F6C-DBB3-4C44-9C35-AB29362D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5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13</Pages>
  <Words>3932</Words>
  <Characters>21234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Fabricio_</dc:creator>
  <cp:keywords/>
  <dc:description/>
  <cp:lastModifiedBy>Fabricio_</cp:lastModifiedBy>
  <cp:revision>12</cp:revision>
  <dcterms:created xsi:type="dcterms:W3CDTF">2016-08-07T10:06:00Z</dcterms:created>
  <dcterms:modified xsi:type="dcterms:W3CDTF">2016-08-21T11:20:00Z</dcterms:modified>
</cp:coreProperties>
</file>