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7D6" w:rsidRPr="00D023F8" w:rsidRDefault="00B247D6" w:rsidP="00B247D6">
      <w:pPr>
        <w:jc w:val="both"/>
        <w:rPr>
          <w:rFonts w:ascii="Arial" w:hAnsi="Arial" w:cs="Arial"/>
          <w:b/>
          <w:color w:val="4F81BD" w:themeColor="accent1"/>
          <w:sz w:val="28"/>
          <w:szCs w:val="28"/>
        </w:rPr>
      </w:pPr>
      <w:r w:rsidRPr="00D023F8">
        <w:rPr>
          <w:rFonts w:ascii="Arial" w:hAnsi="Arial" w:cs="Arial"/>
          <w:b/>
          <w:color w:val="4F81BD" w:themeColor="accent1"/>
          <w:sz w:val="28"/>
          <w:szCs w:val="28"/>
        </w:rPr>
        <w:t>Farmacologia das doenças neurodegeneraticas</w:t>
      </w:r>
    </w:p>
    <w:p w:rsidR="00B247D6" w:rsidRPr="00D023F8" w:rsidRDefault="00B247D6" w:rsidP="00B247D6">
      <w:pPr>
        <w:numPr>
          <w:ilvl w:val="0"/>
          <w:numId w:val="10"/>
        </w:numPr>
        <w:spacing w:after="160" w:line="259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023F8">
        <w:rPr>
          <w:rFonts w:ascii="Arial" w:hAnsi="Arial" w:cs="Arial"/>
          <w:color w:val="000000" w:themeColor="text1"/>
          <w:sz w:val="24"/>
          <w:szCs w:val="24"/>
        </w:rPr>
        <w:t>Evidências indicam que a maioria das doenças neurológicas possuem patogênese multifatorial e mui</w:t>
      </w:r>
      <w:bookmarkStart w:id="0" w:name="_GoBack"/>
      <w:bookmarkEnd w:id="0"/>
      <w:r w:rsidRPr="00D023F8">
        <w:rPr>
          <w:rFonts w:ascii="Arial" w:hAnsi="Arial" w:cs="Arial"/>
          <w:color w:val="000000" w:themeColor="text1"/>
          <w:sz w:val="24"/>
          <w:szCs w:val="24"/>
        </w:rPr>
        <w:t>to complexa.</w:t>
      </w:r>
    </w:p>
    <w:p w:rsidR="00B247D6" w:rsidRPr="00D023F8" w:rsidRDefault="00B247D6" w:rsidP="00B247D6">
      <w:pPr>
        <w:numPr>
          <w:ilvl w:val="0"/>
          <w:numId w:val="10"/>
        </w:numPr>
        <w:spacing w:after="160" w:line="259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023F8">
        <w:rPr>
          <w:rFonts w:ascii="Arial" w:hAnsi="Arial" w:cs="Arial"/>
          <w:color w:val="000000" w:themeColor="text1"/>
          <w:sz w:val="24"/>
          <w:szCs w:val="24"/>
        </w:rPr>
        <w:t>As recentes descobertas na neurociência tem demonstrado que devemos rever nosso modo tradicional de pensar e estudar o SNC.</w:t>
      </w:r>
    </w:p>
    <w:p w:rsidR="00B247D6" w:rsidRPr="00D023F8" w:rsidRDefault="00B247D6" w:rsidP="00B247D6">
      <w:pPr>
        <w:numPr>
          <w:ilvl w:val="0"/>
          <w:numId w:val="10"/>
        </w:numPr>
        <w:spacing w:after="160" w:line="259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023F8">
        <w:rPr>
          <w:rFonts w:ascii="Arial" w:hAnsi="Arial" w:cs="Arial"/>
          <w:color w:val="000000" w:themeColor="text1"/>
          <w:sz w:val="24"/>
          <w:szCs w:val="24"/>
        </w:rPr>
        <w:t>Devem ser consideradas todas as variáveis nas comunicações que ocorrem entre os diferentes tipos celulares.</w:t>
      </w:r>
    </w:p>
    <w:p w:rsidR="00B247D6" w:rsidRPr="00D023F8" w:rsidRDefault="00B247D6" w:rsidP="00D023F8">
      <w:pPr>
        <w:ind w:firstLine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023F8">
        <w:rPr>
          <w:rFonts w:ascii="Arial" w:hAnsi="Arial" w:cs="Arial"/>
          <w:color w:val="000000" w:themeColor="text1"/>
          <w:sz w:val="24"/>
          <w:szCs w:val="24"/>
        </w:rPr>
        <w:t>O tratamento farmacológico atualmente disponível para os distúrbios neurodegenerativos é sintomático e não altera o curso ou a evolução da doença subjacente.</w:t>
      </w:r>
    </w:p>
    <w:p w:rsidR="00B247D6" w:rsidRPr="00D023F8" w:rsidRDefault="00B247D6" w:rsidP="00B247D6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023F8">
        <w:rPr>
          <w:rFonts w:ascii="Arial" w:hAnsi="Arial" w:cs="Arial"/>
          <w:color w:val="000000" w:themeColor="text1"/>
          <w:sz w:val="24"/>
          <w:szCs w:val="24"/>
        </w:rPr>
        <w:t>Os distúrbios neurodegenerativos caracterizam-se pela perda progressiva e irreversível de neurônios de regiões específicas do cérebro. Os protótipos dos distúrbios neurodegenerativos incluem a doença de Parkinson (DP) e a doença de Huntington (DH), nas quais a perda de neurônios da estrutura dos gânglios da base resulta em anormalidades no controle dos movimentos; a doença de Alzheimer (DA), em que a perda de neurônios do hipocampo e do córtex leva ao comprometimento da memória e da capacidade cognitiva; e a esclerose lateral amiotrófica (ELA), em que a fraqueza muscular decorre da degeneração de neurônios motores espinhais, bulbares e corticais. O processo de lesão neuronal deve ser considerado como a interação de influências genéticas e ambientais.</w:t>
      </w:r>
    </w:p>
    <w:p w:rsidR="00B247D6" w:rsidRPr="00D023F8" w:rsidRDefault="00B247D6" w:rsidP="00B247D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023F8">
        <w:rPr>
          <w:rFonts w:ascii="Arial" w:hAnsi="Arial" w:cs="Arial"/>
          <w:color w:val="000000" w:themeColor="text1"/>
          <w:sz w:val="24"/>
          <w:szCs w:val="24"/>
        </w:rPr>
        <w:t xml:space="preserve">Os principais mecanismos que levam a morte neuronal são: </w:t>
      </w:r>
    </w:p>
    <w:p w:rsidR="00B247D6" w:rsidRPr="00D023F8" w:rsidRDefault="00B247D6" w:rsidP="00B247D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023F8">
        <w:rPr>
          <w:rFonts w:ascii="Arial" w:hAnsi="Arial" w:cs="Arial"/>
          <w:color w:val="000000" w:themeColor="text1"/>
          <w:sz w:val="24"/>
          <w:szCs w:val="24"/>
        </w:rPr>
        <w:t>- a excitotoxicidade, que é a lesão neuronal que resulta da presença de glutamato em quantidades excessivas no cérebro. O excesso de glutamato eleva de maneira persistente a concentração intracelular de cálcio. A elevação do cálcio intracelular provoca morte</w:t>
      </w:r>
      <w:r w:rsidRPr="00D023F8">
        <w:rPr>
          <w:rFonts w:ascii="Arial" w:hAnsi="Arial" w:cs="Arial"/>
          <w:color w:val="000000" w:themeColor="text1"/>
          <w:sz w:val="24"/>
          <w:szCs w:val="24"/>
        </w:rPr>
        <w:t xml:space="preserve"> celular por vários mecanismos.</w:t>
      </w:r>
    </w:p>
    <w:p w:rsidR="00B247D6" w:rsidRPr="00D023F8" w:rsidRDefault="00B247D6" w:rsidP="00B247D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023F8">
        <w:rPr>
          <w:rFonts w:ascii="Arial" w:hAnsi="Arial" w:cs="Arial"/>
          <w:color w:val="000000" w:themeColor="text1"/>
          <w:sz w:val="24"/>
          <w:szCs w:val="24"/>
        </w:rPr>
        <w:t>- apoptose neuronal, que é iniciada pela inexistência de fatores de crescimento particulares, resultando na alteração de transcrição de genes e ativação de proteínas específicas de “morte celular”. A apoptose está frequentemente associada à excitotoxicidade.</w:t>
      </w:r>
    </w:p>
    <w:p w:rsidR="00B247D6" w:rsidRPr="00D023F8" w:rsidRDefault="00B247D6" w:rsidP="00B247D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023F8">
        <w:rPr>
          <w:rFonts w:ascii="Arial" w:hAnsi="Arial" w:cs="Arial"/>
          <w:color w:val="000000" w:themeColor="text1"/>
          <w:sz w:val="24"/>
          <w:szCs w:val="24"/>
        </w:rPr>
        <w:t xml:space="preserve"> - estresse oxidativo, apesar dos neurônios dependerem do metabolismo oxidativo para sua sobrevida, uma conseqüência desse processo consiste na produção de compostos reativos como o peróxido de hidrogênio ou oxirradicais. Essas espécies reativas, quando não controladas, podem levar à lesão de DNA, peroxidação de lipídios da membrana e morte neuronal. A interrupção do suprimento sanguíneo para o cérebro desencadeia uma cascata de eventos neuronais responsáveis pela morte celular e, que posteriormente, resulta em edema cerebral e inflamação. A lesão cerebral isquêmica, causada </w:t>
      </w:r>
      <w:r w:rsidRPr="00D023F8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por acidentes vasculares cerebrais, provoca despolarização dos neurônios e liberação de grandes quantidades de glutamato (excitotoxicidade). </w:t>
      </w:r>
    </w:p>
    <w:p w:rsidR="00DE0F74" w:rsidRPr="00D023F8" w:rsidRDefault="00715614" w:rsidP="00B247D6">
      <w:pPr>
        <w:jc w:val="both"/>
        <w:rPr>
          <w:rFonts w:ascii="Arial" w:hAnsi="Arial" w:cs="Arial"/>
          <w:b/>
          <w:color w:val="4F81BD" w:themeColor="accent1"/>
          <w:sz w:val="28"/>
          <w:szCs w:val="28"/>
        </w:rPr>
      </w:pPr>
      <w:r w:rsidRPr="00D023F8">
        <w:rPr>
          <w:rFonts w:ascii="Arial" w:hAnsi="Arial" w:cs="Arial"/>
          <w:b/>
          <w:color w:val="4F81BD" w:themeColor="accent1"/>
          <w:sz w:val="28"/>
          <w:szCs w:val="28"/>
        </w:rPr>
        <w:t>Doença de Parkinson</w:t>
      </w:r>
    </w:p>
    <w:p w:rsidR="003400DE" w:rsidRPr="00D023F8" w:rsidRDefault="00144C3F" w:rsidP="00B247D6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023F8">
        <w:rPr>
          <w:rFonts w:ascii="Arial" w:hAnsi="Arial" w:cs="Arial"/>
          <w:sz w:val="24"/>
          <w:szCs w:val="24"/>
        </w:rPr>
        <w:t xml:space="preserve">Em 1817, James Parkinson publicou uma monografia intitulada (An essay on the shaking palsy (Um ensaio sobre a paralisia agitante). </w:t>
      </w:r>
    </w:p>
    <w:p w:rsidR="003400DE" w:rsidRPr="00D023F8" w:rsidRDefault="00144C3F" w:rsidP="00B247D6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023F8">
        <w:rPr>
          <w:rFonts w:ascii="Arial" w:hAnsi="Arial" w:cs="Arial"/>
          <w:sz w:val="24"/>
          <w:szCs w:val="24"/>
        </w:rPr>
        <w:t>Degeneração de neurônios da substância nigra e do locus coeruleus. A patologia inclui a identificação dos corpos de Lewy (anormalidade dentro dos neurônios – vesículas sinápticas - ACh)</w:t>
      </w:r>
    </w:p>
    <w:p w:rsidR="003400DE" w:rsidRPr="00D023F8" w:rsidRDefault="00144C3F" w:rsidP="00B247D6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023F8">
        <w:rPr>
          <w:rFonts w:ascii="Arial" w:hAnsi="Arial" w:cs="Arial"/>
          <w:sz w:val="24"/>
          <w:szCs w:val="24"/>
        </w:rPr>
        <w:t>Deficiência de dopamina</w:t>
      </w:r>
    </w:p>
    <w:p w:rsidR="003400DE" w:rsidRPr="00D023F8" w:rsidRDefault="003A5400" w:rsidP="00B247D6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023F8">
        <w:rPr>
          <w:rFonts w:ascii="Arial" w:hAnsi="Arial" w:cs="Arial"/>
          <w:sz w:val="24"/>
          <w:szCs w:val="24"/>
        </w:rPr>
        <w:t xml:space="preserve">Dopamina: </w:t>
      </w:r>
      <w:r w:rsidR="00715614" w:rsidRPr="00D023F8">
        <w:rPr>
          <w:rFonts w:ascii="Arial" w:hAnsi="Arial" w:cs="Arial"/>
          <w:sz w:val="24"/>
          <w:szCs w:val="24"/>
        </w:rPr>
        <w:t>uma catecolamina; possui</w:t>
      </w:r>
      <w:r w:rsidR="00144C3F" w:rsidRPr="00D023F8">
        <w:rPr>
          <w:rFonts w:ascii="Arial" w:hAnsi="Arial" w:cs="Arial"/>
          <w:sz w:val="24"/>
          <w:szCs w:val="24"/>
        </w:rPr>
        <w:t xml:space="preserve"> um grupo aromático com duas hidroxilas (catecol) e uma amina. </w:t>
      </w:r>
    </w:p>
    <w:p w:rsidR="003400DE" w:rsidRPr="00D023F8" w:rsidRDefault="00144C3F" w:rsidP="00B247D6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023F8">
        <w:rPr>
          <w:rFonts w:ascii="Arial" w:hAnsi="Arial" w:cs="Arial"/>
          <w:sz w:val="24"/>
          <w:szCs w:val="24"/>
        </w:rPr>
        <w:t>Neurotransmissor excitatório – controla a estimulação e os níveis do controle motor.</w:t>
      </w:r>
    </w:p>
    <w:p w:rsidR="003400DE" w:rsidRPr="00D023F8" w:rsidRDefault="00144C3F" w:rsidP="00B247D6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023F8">
        <w:rPr>
          <w:rFonts w:ascii="Arial" w:hAnsi="Arial" w:cs="Arial"/>
          <w:sz w:val="24"/>
          <w:szCs w:val="24"/>
        </w:rPr>
        <w:t>Dopamina: receptores D1-D5</w:t>
      </w:r>
    </w:p>
    <w:p w:rsidR="003400DE" w:rsidRPr="00D023F8" w:rsidRDefault="00144C3F" w:rsidP="00B247D6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023F8">
        <w:rPr>
          <w:rFonts w:ascii="Arial" w:hAnsi="Arial" w:cs="Arial"/>
          <w:sz w:val="24"/>
          <w:szCs w:val="24"/>
        </w:rPr>
        <w:t xml:space="preserve"> D1 – efeito excitatório sobre o corpo estriado na via direta</w:t>
      </w:r>
    </w:p>
    <w:p w:rsidR="003400DE" w:rsidRPr="00D023F8" w:rsidRDefault="00144C3F" w:rsidP="00B247D6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023F8">
        <w:rPr>
          <w:rFonts w:ascii="Arial" w:hAnsi="Arial" w:cs="Arial"/>
          <w:sz w:val="24"/>
          <w:szCs w:val="24"/>
        </w:rPr>
        <w:t xml:space="preserve"> D2 – efeito inibitório sobre o corpo estriado na via indireta. Captam a dopamina em excesso</w:t>
      </w:r>
    </w:p>
    <w:p w:rsidR="003400DE" w:rsidRPr="00D023F8" w:rsidRDefault="00144C3F" w:rsidP="00B247D6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023F8">
        <w:rPr>
          <w:rFonts w:ascii="Arial" w:hAnsi="Arial" w:cs="Arial"/>
          <w:sz w:val="24"/>
          <w:szCs w:val="24"/>
        </w:rPr>
        <w:t>Circuito nigro-estriato-nigral: conexão recíproca. Fibras dopaminérgicas e sua ação é apenas moduladora.</w:t>
      </w:r>
    </w:p>
    <w:p w:rsidR="003400DE" w:rsidRPr="00D023F8" w:rsidRDefault="00144C3F" w:rsidP="00B247D6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023F8">
        <w:rPr>
          <w:rFonts w:ascii="Arial" w:hAnsi="Arial" w:cs="Arial"/>
          <w:sz w:val="24"/>
          <w:szCs w:val="24"/>
        </w:rPr>
        <w:t>Contra o movimento: substância negra e globo pálido e locus coeruleus. Hipocinesia – não inicia o movimento - Parkinson</w:t>
      </w:r>
    </w:p>
    <w:p w:rsidR="003400DE" w:rsidRPr="00D023F8" w:rsidRDefault="00144C3F" w:rsidP="00B247D6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023F8">
        <w:rPr>
          <w:rFonts w:ascii="Arial" w:hAnsi="Arial" w:cs="Arial"/>
          <w:sz w:val="24"/>
          <w:szCs w:val="24"/>
        </w:rPr>
        <w:t>A favor do movimento: corpo estriado (D1 – excitado pela dopamina. D2 inibido pela dopamina) e tálamo. Hipercinesia</w:t>
      </w:r>
    </w:p>
    <w:p w:rsidR="00715614" w:rsidRPr="00D023F8" w:rsidRDefault="00715614" w:rsidP="00B247D6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023F8">
        <w:rPr>
          <w:rFonts w:ascii="Arial" w:hAnsi="Arial" w:cs="Arial"/>
          <w:sz w:val="24"/>
          <w:szCs w:val="24"/>
        </w:rPr>
        <w:t>A degeneração é progressiva e o tratamento disponível não impede a progressão da lesão</w:t>
      </w:r>
      <w:r w:rsidR="003A5400" w:rsidRPr="00D023F8">
        <w:rPr>
          <w:rFonts w:ascii="Arial" w:hAnsi="Arial" w:cs="Arial"/>
          <w:sz w:val="24"/>
          <w:szCs w:val="24"/>
        </w:rPr>
        <w:t>. OBS: conforme evolui a DP é necessário tratar os sintomas</w:t>
      </w:r>
    </w:p>
    <w:p w:rsidR="003400DE" w:rsidRPr="00D023F8" w:rsidRDefault="00144C3F" w:rsidP="00B247D6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023F8">
        <w:rPr>
          <w:rFonts w:ascii="Arial" w:hAnsi="Arial" w:cs="Arial"/>
          <w:sz w:val="24"/>
          <w:szCs w:val="24"/>
        </w:rPr>
        <w:t>LEVODOPA</w:t>
      </w:r>
    </w:p>
    <w:p w:rsidR="003400DE" w:rsidRPr="00D023F8" w:rsidRDefault="00144C3F" w:rsidP="00B247D6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023F8">
        <w:rPr>
          <w:rFonts w:ascii="Arial" w:hAnsi="Arial" w:cs="Arial"/>
          <w:sz w:val="24"/>
          <w:szCs w:val="24"/>
        </w:rPr>
        <w:t xml:space="preserve">1º linha e está associado com carbidopa ou benserazida (reduzem a dose). </w:t>
      </w:r>
    </w:p>
    <w:p w:rsidR="00715614" w:rsidRPr="00D023F8" w:rsidRDefault="00715614" w:rsidP="00B247D6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023F8">
        <w:rPr>
          <w:rFonts w:ascii="Arial" w:hAnsi="Arial" w:cs="Arial"/>
          <w:sz w:val="24"/>
          <w:szCs w:val="24"/>
        </w:rPr>
        <w:t>OBS</w:t>
      </w:r>
      <w:r w:rsidR="003A5400" w:rsidRPr="00D023F8">
        <w:rPr>
          <w:rFonts w:ascii="Arial" w:hAnsi="Arial" w:cs="Arial"/>
          <w:sz w:val="24"/>
          <w:szCs w:val="24"/>
        </w:rPr>
        <w:t xml:space="preserve">: </w:t>
      </w:r>
      <w:r w:rsidRPr="00D023F8">
        <w:rPr>
          <w:rFonts w:ascii="Arial" w:hAnsi="Arial" w:cs="Arial"/>
          <w:sz w:val="24"/>
          <w:szCs w:val="24"/>
        </w:rPr>
        <w:t>dessensibilização dos receptores e mecanismo compensatório</w:t>
      </w:r>
    </w:p>
    <w:p w:rsidR="003400DE" w:rsidRPr="00D023F8" w:rsidRDefault="003A5400" w:rsidP="00B247D6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023F8">
        <w:rPr>
          <w:rFonts w:ascii="Arial" w:hAnsi="Arial" w:cs="Arial"/>
          <w:sz w:val="24"/>
          <w:szCs w:val="24"/>
        </w:rPr>
        <w:t>Outros fármacos: IMAO-B;</w:t>
      </w:r>
      <w:r w:rsidR="00144C3F" w:rsidRPr="00D023F8">
        <w:rPr>
          <w:rFonts w:ascii="Arial" w:hAnsi="Arial" w:cs="Arial"/>
          <w:sz w:val="24"/>
          <w:szCs w:val="24"/>
        </w:rPr>
        <w:t xml:space="preserve"> </w:t>
      </w:r>
      <w:r w:rsidRPr="00D023F8">
        <w:rPr>
          <w:rFonts w:ascii="Arial" w:hAnsi="Arial" w:cs="Arial"/>
          <w:sz w:val="24"/>
          <w:szCs w:val="24"/>
        </w:rPr>
        <w:t>inibidores da COMT;</w:t>
      </w:r>
      <w:r w:rsidR="00144C3F" w:rsidRPr="00D023F8">
        <w:rPr>
          <w:rFonts w:ascii="Arial" w:hAnsi="Arial" w:cs="Arial"/>
          <w:sz w:val="24"/>
          <w:szCs w:val="24"/>
        </w:rPr>
        <w:t xml:space="preserve"> </w:t>
      </w:r>
      <w:r w:rsidRPr="00D023F8">
        <w:rPr>
          <w:rFonts w:ascii="Arial" w:hAnsi="Arial" w:cs="Arial"/>
          <w:sz w:val="24"/>
          <w:szCs w:val="24"/>
        </w:rPr>
        <w:t>agonistas do receptor de dopamina;</w:t>
      </w:r>
      <w:r w:rsidR="00144C3F" w:rsidRPr="00D023F8">
        <w:rPr>
          <w:rFonts w:ascii="Arial" w:hAnsi="Arial" w:cs="Arial"/>
          <w:sz w:val="24"/>
          <w:szCs w:val="24"/>
        </w:rPr>
        <w:t xml:space="preserve"> </w:t>
      </w:r>
      <w:r w:rsidRPr="00D023F8">
        <w:rPr>
          <w:rFonts w:ascii="Arial" w:hAnsi="Arial" w:cs="Arial"/>
          <w:sz w:val="24"/>
          <w:szCs w:val="24"/>
        </w:rPr>
        <w:t>liberador de DA e</w:t>
      </w:r>
      <w:r w:rsidR="00144C3F" w:rsidRPr="00D023F8">
        <w:rPr>
          <w:rFonts w:ascii="Arial" w:hAnsi="Arial" w:cs="Arial"/>
          <w:sz w:val="24"/>
          <w:szCs w:val="24"/>
        </w:rPr>
        <w:t xml:space="preserve"> </w:t>
      </w:r>
      <w:r w:rsidRPr="00D023F8">
        <w:rPr>
          <w:rFonts w:ascii="Arial" w:hAnsi="Arial" w:cs="Arial"/>
          <w:sz w:val="24"/>
          <w:szCs w:val="24"/>
        </w:rPr>
        <w:t>antagonistas de ACh.</w:t>
      </w:r>
    </w:p>
    <w:p w:rsidR="00B247D6" w:rsidRPr="00D023F8" w:rsidRDefault="003A5400" w:rsidP="00B247D6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023F8">
        <w:rPr>
          <w:rFonts w:ascii="Arial" w:hAnsi="Arial" w:cs="Arial"/>
          <w:sz w:val="24"/>
          <w:szCs w:val="24"/>
        </w:rPr>
        <w:lastRenderedPageBreak/>
        <w:t>Foco das pesquisas: fármacos multifuncionais</w:t>
      </w:r>
    </w:p>
    <w:p w:rsidR="00B247D6" w:rsidRPr="00D023F8" w:rsidRDefault="00B247D6" w:rsidP="00B247D6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B247D6" w:rsidRPr="00D023F8" w:rsidRDefault="00B247D6" w:rsidP="00B247D6">
      <w:pPr>
        <w:jc w:val="both"/>
        <w:rPr>
          <w:rFonts w:ascii="Arial" w:hAnsi="Arial" w:cs="Arial"/>
          <w:b/>
          <w:color w:val="4F81BD" w:themeColor="accent1"/>
          <w:sz w:val="28"/>
          <w:szCs w:val="28"/>
        </w:rPr>
      </w:pPr>
      <w:r w:rsidRPr="00D023F8">
        <w:rPr>
          <w:rFonts w:ascii="Arial" w:hAnsi="Arial" w:cs="Arial"/>
          <w:b/>
          <w:color w:val="4F81BD" w:themeColor="accent1"/>
          <w:sz w:val="28"/>
          <w:szCs w:val="28"/>
        </w:rPr>
        <w:t xml:space="preserve">DOENÇA DE ALZHEIMER (DA)- Tratamento farmacológico </w:t>
      </w:r>
    </w:p>
    <w:p w:rsidR="00B247D6" w:rsidRPr="00D023F8" w:rsidRDefault="00B247D6" w:rsidP="00D023F8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023F8">
        <w:rPr>
          <w:rFonts w:ascii="Arial" w:hAnsi="Arial" w:cs="Arial"/>
          <w:color w:val="000000" w:themeColor="text1"/>
          <w:sz w:val="24"/>
          <w:szCs w:val="24"/>
        </w:rPr>
        <w:t>Em geral, a primeira manifestação clínica consiste no comprometimento da memória recente, enquanto a recuperação de memórias distantes é relativamente bem preservada durante a evolução da doença. A medida que o distúrbio progride, outras capacidades cognitivas são afetadas, como a capacidade de fazer cálculos, as habilidades visuespaciais e o uso de objetos e ferramentas comuns (apraxia ideomotora).</w:t>
      </w:r>
    </w:p>
    <w:p w:rsidR="00B247D6" w:rsidRPr="00D023F8" w:rsidRDefault="00B247D6" w:rsidP="00D023F8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023F8">
        <w:rPr>
          <w:rFonts w:ascii="Arial" w:hAnsi="Arial" w:cs="Arial"/>
          <w:color w:val="000000" w:themeColor="text1"/>
          <w:sz w:val="24"/>
          <w:szCs w:val="24"/>
        </w:rPr>
        <w:t>A doença de Alzheimer caracteriza-se por acentuada atrofia do córtex cerebral e perda de neurônios corticais e subcorticais.</w:t>
      </w:r>
      <w:r w:rsidR="00D023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023F8">
        <w:rPr>
          <w:rFonts w:ascii="Arial" w:hAnsi="Arial" w:cs="Arial"/>
          <w:color w:val="000000" w:themeColor="text1"/>
          <w:sz w:val="24"/>
          <w:szCs w:val="24"/>
        </w:rPr>
        <w:t>É uma demência que esta  associada com mecanismos genéticos e moleculares específicos.</w:t>
      </w:r>
    </w:p>
    <w:p w:rsidR="00B247D6" w:rsidRPr="00D023F8" w:rsidRDefault="00B247D6" w:rsidP="00D023F8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023F8">
        <w:rPr>
          <w:rFonts w:ascii="Arial" w:hAnsi="Arial" w:cs="Arial"/>
          <w:color w:val="000000" w:themeColor="text1"/>
          <w:sz w:val="24"/>
          <w:szCs w:val="24"/>
        </w:rPr>
        <w:t>A DA desenvolve-se mais na forma esporádica, sendo poucos casos da forma familial de início precoce, nesta podem ocorrer mutações em três genes: no APP (gene da proteína precursora de amilóide), no gene preselina 1(PS-1) ou no gene preselina2 (PS-2) localizados nos cromossomos 21, 14 e 1.</w:t>
      </w:r>
    </w:p>
    <w:p w:rsidR="00B247D6" w:rsidRPr="00D023F8" w:rsidRDefault="00B247D6" w:rsidP="00B247D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023F8">
        <w:rPr>
          <w:rFonts w:ascii="Arial" w:hAnsi="Arial" w:cs="Arial"/>
          <w:color w:val="000000" w:themeColor="text1"/>
          <w:sz w:val="24"/>
          <w:szCs w:val="24"/>
        </w:rPr>
        <w:t>Recentemente aumentou a evidencia de que infecções sistêmicas e neuroinflamação</w:t>
      </w:r>
      <w:r w:rsidRPr="00D023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023F8">
        <w:rPr>
          <w:rFonts w:ascii="Arial" w:hAnsi="Arial" w:cs="Arial"/>
          <w:color w:val="000000" w:themeColor="text1"/>
          <w:sz w:val="24"/>
          <w:szCs w:val="24"/>
        </w:rPr>
        <w:t>estão associados com o aparecimento e progressão da DA.</w:t>
      </w:r>
    </w:p>
    <w:p w:rsidR="00B247D6" w:rsidRPr="00D023F8" w:rsidRDefault="00B247D6" w:rsidP="00B247D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023F8">
        <w:rPr>
          <w:rFonts w:ascii="Arial" w:hAnsi="Arial" w:cs="Arial"/>
          <w:b/>
          <w:sz w:val="24"/>
          <w:szCs w:val="24"/>
          <w:u w:val="single"/>
        </w:rPr>
        <w:t>Patogênese</w:t>
      </w:r>
      <w:r w:rsidRPr="00D023F8">
        <w:rPr>
          <w:rFonts w:ascii="Arial" w:hAnsi="Arial" w:cs="Arial"/>
          <w:sz w:val="24"/>
          <w:szCs w:val="24"/>
        </w:rPr>
        <w:t xml:space="preserve">: </w:t>
      </w:r>
      <w:r w:rsidRPr="00D023F8">
        <w:rPr>
          <w:rFonts w:ascii="Arial" w:hAnsi="Arial" w:cs="Arial"/>
          <w:color w:val="000000" w:themeColor="text1"/>
          <w:sz w:val="24"/>
          <w:szCs w:val="24"/>
        </w:rPr>
        <w:t>as principais características patológicas são: perda neuronal, degeneração sináptica e células inflamatórias ativadas no cérebro.</w:t>
      </w:r>
    </w:p>
    <w:p w:rsidR="00B247D6" w:rsidRPr="00D023F8" w:rsidRDefault="00B247D6" w:rsidP="00B247D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023F8">
        <w:rPr>
          <w:rFonts w:ascii="Arial" w:hAnsi="Arial" w:cs="Arial"/>
          <w:color w:val="000000" w:themeColor="text1"/>
          <w:sz w:val="24"/>
          <w:szCs w:val="24"/>
        </w:rPr>
        <w:t>-</w:t>
      </w:r>
      <w:r w:rsidRPr="00D023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023F8">
        <w:rPr>
          <w:rFonts w:ascii="Arial" w:hAnsi="Arial" w:cs="Arial"/>
          <w:color w:val="000000" w:themeColor="text1"/>
          <w:sz w:val="24"/>
          <w:szCs w:val="24"/>
        </w:rPr>
        <w:t>processamento alterado da proteína amilóide a partir da proteína precurssora APP</w:t>
      </w:r>
      <w:r w:rsidRPr="00D023F8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B247D6" w:rsidRPr="00D023F8" w:rsidRDefault="00B247D6" w:rsidP="00B247D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023F8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Pr="00D023F8">
        <w:rPr>
          <w:rFonts w:ascii="Arial" w:hAnsi="Arial" w:cs="Arial"/>
          <w:color w:val="000000" w:themeColor="text1"/>
          <w:sz w:val="24"/>
          <w:szCs w:val="24"/>
        </w:rPr>
        <w:t>erda localizada de neurônios especialmente os colinérgicos no prosencéfalo basal (núcleo de Meynert), hipocampo, áreas corticais temporoparietais e frontais (dé</w:t>
      </w:r>
      <w:r w:rsidRPr="00D023F8">
        <w:rPr>
          <w:rFonts w:ascii="Arial" w:hAnsi="Arial" w:cs="Arial"/>
          <w:color w:val="000000" w:themeColor="text1"/>
          <w:sz w:val="24"/>
          <w:szCs w:val="24"/>
        </w:rPr>
        <w:t>ficit do aprendizado e memória).</w:t>
      </w:r>
    </w:p>
    <w:p w:rsidR="00B247D6" w:rsidRPr="00D023F8" w:rsidRDefault="00B247D6" w:rsidP="00B247D6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D023F8">
        <w:rPr>
          <w:rFonts w:ascii="Arial" w:hAnsi="Arial" w:cs="Arial"/>
          <w:b/>
          <w:color w:val="000000" w:themeColor="text1"/>
          <w:sz w:val="24"/>
          <w:szCs w:val="24"/>
        </w:rPr>
        <w:t xml:space="preserve">Achados neuropatológicos: </w:t>
      </w:r>
    </w:p>
    <w:p w:rsidR="00B247D6" w:rsidRPr="00D023F8" w:rsidRDefault="00B247D6" w:rsidP="00B247D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023F8">
        <w:rPr>
          <w:rFonts w:ascii="Arial" w:hAnsi="Arial" w:cs="Arial"/>
          <w:color w:val="000000" w:themeColor="text1"/>
          <w:sz w:val="24"/>
          <w:szCs w:val="24"/>
        </w:rPr>
        <w:t>-placas amilóides ( depósitos de proteína ß -amilóide 40 e 42).</w:t>
      </w:r>
    </w:p>
    <w:p w:rsidR="00B247D6" w:rsidRPr="00D023F8" w:rsidRDefault="00B247D6" w:rsidP="00B247D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023F8">
        <w:rPr>
          <w:rFonts w:ascii="Arial" w:hAnsi="Arial" w:cs="Arial"/>
          <w:color w:val="000000" w:themeColor="text1"/>
          <w:sz w:val="24"/>
          <w:szCs w:val="24"/>
        </w:rPr>
        <w:t>- emaranhados neurofibrilares intraneurais formados por filamentos de proteína TAU, aumento no LCR.</w:t>
      </w:r>
    </w:p>
    <w:p w:rsidR="00B247D6" w:rsidRPr="00D023F8" w:rsidRDefault="00B247D6" w:rsidP="00B247D6">
      <w:pPr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D023F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Abordagem farmacológica</w:t>
      </w:r>
    </w:p>
    <w:p w:rsidR="00B247D6" w:rsidRPr="00D023F8" w:rsidRDefault="00B247D6" w:rsidP="00B247D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023F8">
        <w:rPr>
          <w:rFonts w:ascii="Arial" w:hAnsi="Arial" w:cs="Arial"/>
          <w:color w:val="000000" w:themeColor="text1"/>
          <w:sz w:val="24"/>
          <w:szCs w:val="24"/>
        </w:rPr>
        <w:t>Restaurar a função. Ainda não existem estratégias de tratamento, efetivas, para modificar a doença, restringe-se ao tratamento sintomático (aspecto cognitico e comportamental). Os fármacos aprovados pela FDA são drogas sintomáticas e não modificadoras.</w:t>
      </w:r>
    </w:p>
    <w:p w:rsidR="00B247D6" w:rsidRPr="00D023F8" w:rsidRDefault="00B247D6" w:rsidP="00B247D6">
      <w:pPr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D023F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lastRenderedPageBreak/>
        <w:t>TRATAMENTO</w:t>
      </w:r>
    </w:p>
    <w:p w:rsidR="00B247D6" w:rsidRPr="00D023F8" w:rsidRDefault="00B247D6" w:rsidP="00B247D6">
      <w:pPr>
        <w:pStyle w:val="ListParagraph"/>
        <w:numPr>
          <w:ilvl w:val="0"/>
          <w:numId w:val="11"/>
        </w:numPr>
        <w:spacing w:after="160" w:line="259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023F8">
        <w:rPr>
          <w:rFonts w:ascii="Arial" w:hAnsi="Arial" w:cs="Arial"/>
          <w:b/>
          <w:color w:val="000000" w:themeColor="text1"/>
          <w:sz w:val="24"/>
          <w:szCs w:val="24"/>
        </w:rPr>
        <w:t>Inibidores da colinesterase/anticolinesterasicos (</w:t>
      </w:r>
      <w:r w:rsidRPr="00D023F8">
        <w:rPr>
          <w:rFonts w:ascii="Arial" w:hAnsi="Arial" w:cs="Arial"/>
          <w:color w:val="000000" w:themeColor="text1"/>
          <w:sz w:val="24"/>
          <w:szCs w:val="24"/>
        </w:rPr>
        <w:t xml:space="preserve">Os agentes anticolinesterásicos bloqueiam a ação da enzima acetilcolinesterase, impedindo a degradação da acetilcolina. </w:t>
      </w:r>
    </w:p>
    <w:p w:rsidR="00B247D6" w:rsidRPr="00D023F8" w:rsidRDefault="00B247D6" w:rsidP="00B247D6">
      <w:pPr>
        <w:pStyle w:val="ListParagraph"/>
        <w:numPr>
          <w:ilvl w:val="0"/>
          <w:numId w:val="11"/>
        </w:numPr>
        <w:spacing w:after="160" w:line="259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023F8">
        <w:rPr>
          <w:rFonts w:ascii="Arial" w:hAnsi="Arial" w:cs="Arial"/>
          <w:b/>
          <w:color w:val="000000" w:themeColor="text1"/>
          <w:sz w:val="24"/>
          <w:szCs w:val="24"/>
        </w:rPr>
        <w:t>Hipótese colinérgica=anticolinesterásicos</w:t>
      </w:r>
      <w:r w:rsidRPr="00D023F8">
        <w:rPr>
          <w:rFonts w:ascii="Arial" w:hAnsi="Arial" w:cs="Arial"/>
          <w:color w:val="000000" w:themeColor="text1"/>
          <w:sz w:val="24"/>
          <w:szCs w:val="24"/>
        </w:rPr>
        <w:t>: melhora sintomática; eficácia é dose dependente; período mínimo de tratamento é 6 meses.</w:t>
      </w:r>
    </w:p>
    <w:p w:rsidR="00B247D6" w:rsidRPr="00D023F8" w:rsidRDefault="00B247D6" w:rsidP="00B247D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023F8">
        <w:rPr>
          <w:rFonts w:ascii="Arial" w:hAnsi="Arial" w:cs="Arial"/>
          <w:b/>
          <w:color w:val="000000" w:themeColor="text1"/>
          <w:sz w:val="24"/>
          <w:szCs w:val="24"/>
        </w:rPr>
        <w:t xml:space="preserve">Efeitos colaterais: </w:t>
      </w:r>
      <w:r w:rsidRPr="00D023F8">
        <w:rPr>
          <w:rFonts w:ascii="Arial" w:hAnsi="Arial" w:cs="Arial"/>
          <w:color w:val="000000" w:themeColor="text1"/>
          <w:sz w:val="24"/>
          <w:szCs w:val="24"/>
        </w:rPr>
        <w:t>náusea, vômito, diarréia, bradiarritmia, síncope, tontura, insônia, agitação e cefaléia.</w:t>
      </w:r>
    </w:p>
    <w:p w:rsidR="00B247D6" w:rsidRPr="00D023F8" w:rsidRDefault="00B247D6" w:rsidP="00B247D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023F8">
        <w:rPr>
          <w:rFonts w:ascii="Arial" w:hAnsi="Arial" w:cs="Arial"/>
          <w:b/>
          <w:color w:val="000000" w:themeColor="text1"/>
          <w:sz w:val="24"/>
          <w:szCs w:val="24"/>
        </w:rPr>
        <w:t xml:space="preserve">Tacrina: </w:t>
      </w:r>
      <w:r w:rsidRPr="00D023F8">
        <w:rPr>
          <w:rFonts w:ascii="Arial" w:hAnsi="Arial" w:cs="Arial"/>
          <w:color w:val="000000" w:themeColor="text1"/>
          <w:sz w:val="24"/>
          <w:szCs w:val="24"/>
        </w:rPr>
        <w:t>não é amplamente utilizada na prática clínica, primeiro medicamento aprovado para tratar a DA, apesar de sua eficácia, pacientes não toleram doses elevadas, devido seus efeitos colaterias (principalmente hepatotóxico). É um inibidor reversível da acetilcolinesterase(AchE) e da butirilcolinesterase (BchE). Meia vida curta (2-4hs), dose inicial 4mg/4vezes ao dia.</w:t>
      </w:r>
    </w:p>
    <w:p w:rsidR="00B247D6" w:rsidRPr="00D023F8" w:rsidRDefault="00B247D6" w:rsidP="00B247D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023F8">
        <w:rPr>
          <w:rFonts w:ascii="Arial" w:hAnsi="Arial" w:cs="Arial"/>
          <w:color w:val="000000" w:themeColor="text1"/>
          <w:sz w:val="24"/>
          <w:szCs w:val="24"/>
        </w:rPr>
        <w:t>Os mais utilizados hoje no tratamento da DA em estágios leves e moderados são os anticolinesterásicos de segunda geração: donepezil, rivastigmina e galantamina.</w:t>
      </w:r>
    </w:p>
    <w:p w:rsidR="00B247D6" w:rsidRPr="00D023F8" w:rsidRDefault="00B247D6" w:rsidP="00B247D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023F8">
        <w:rPr>
          <w:rFonts w:ascii="Arial" w:hAnsi="Arial" w:cs="Arial"/>
          <w:color w:val="000000" w:themeColor="text1"/>
          <w:sz w:val="24"/>
          <w:szCs w:val="24"/>
        </w:rPr>
        <w:t>Donepezil: inibidor reversível da AChE, usado nas formas leve e moderada,</w:t>
      </w:r>
      <w:r w:rsidRPr="00D023F8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D023F8">
        <w:rPr>
          <w:rFonts w:ascii="Arial" w:hAnsi="Arial" w:cs="Arial"/>
          <w:color w:val="000000" w:themeColor="text1"/>
          <w:sz w:val="24"/>
          <w:szCs w:val="24"/>
        </w:rPr>
        <w:t>melhor tolerabilidade que a tacrina, dose inicial de 5mg dia/ 12 semanas, melhora cognitiva e desempenho das AVD, meia vida longa até 73hs, para aumentar a dose deve-se dar um intervalo de 4 a 6 semanas.Utiliza o sistema citocromo P450.</w:t>
      </w:r>
    </w:p>
    <w:p w:rsidR="00B247D6" w:rsidRPr="00D023F8" w:rsidRDefault="00B247D6" w:rsidP="00B247D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023F8">
        <w:rPr>
          <w:rFonts w:ascii="Arial" w:hAnsi="Arial" w:cs="Arial"/>
          <w:b/>
          <w:color w:val="000000" w:themeColor="text1"/>
          <w:sz w:val="24"/>
          <w:szCs w:val="24"/>
        </w:rPr>
        <w:t xml:space="preserve">Rivastigmina: </w:t>
      </w:r>
      <w:r w:rsidRPr="00D023F8">
        <w:rPr>
          <w:rFonts w:ascii="Arial" w:hAnsi="Arial" w:cs="Arial"/>
          <w:color w:val="000000" w:themeColor="text1"/>
          <w:sz w:val="24"/>
          <w:szCs w:val="24"/>
        </w:rPr>
        <w:t>inibidor pseudo-irreversível da AChE e BchE, usado nas formas leve e moderadamente grave da DA, meia vida curta de 1-2hrs, porém com atividade prolongada de 8-10hrs, dose inicial de 1,5mg/2 vezes ao dia até 6 mg/2 vezes dia. Adesivo transdérmico (4,6mg/24/5cm²). Eliminação renal, não utiliza citocromo P450.</w:t>
      </w:r>
    </w:p>
    <w:p w:rsidR="00B247D6" w:rsidRPr="00D023F8" w:rsidRDefault="00B247D6" w:rsidP="00B247D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023F8">
        <w:rPr>
          <w:rFonts w:ascii="Arial" w:hAnsi="Arial" w:cs="Arial"/>
          <w:b/>
          <w:color w:val="000000" w:themeColor="text1"/>
          <w:sz w:val="24"/>
          <w:szCs w:val="24"/>
        </w:rPr>
        <w:t>Galantamina</w:t>
      </w:r>
      <w:r w:rsidRPr="00D023F8">
        <w:rPr>
          <w:rFonts w:ascii="Arial" w:hAnsi="Arial" w:cs="Arial"/>
          <w:color w:val="000000" w:themeColor="text1"/>
          <w:sz w:val="24"/>
          <w:szCs w:val="24"/>
        </w:rPr>
        <w:t>: inibidor reversível da AChE e possui atividade moduladora alostérica sobre receptores nicotínicos (amplia a resposta a Ach), usado nas formas leve e moderada da donça e associada a doença vascular cerebral, meia vida de 4,4 à 5,7hrs. Dose inicial de 4mg/2vezes ao dia.</w:t>
      </w:r>
    </w:p>
    <w:p w:rsidR="00B247D6" w:rsidRPr="00D023F8" w:rsidRDefault="00B247D6" w:rsidP="00B247D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023F8">
        <w:rPr>
          <w:rFonts w:ascii="Arial" w:hAnsi="Arial" w:cs="Arial"/>
          <w:b/>
          <w:color w:val="000000" w:themeColor="text1"/>
          <w:sz w:val="24"/>
          <w:szCs w:val="24"/>
        </w:rPr>
        <w:t>Memantina</w:t>
      </w:r>
      <w:r w:rsidRPr="00D023F8">
        <w:rPr>
          <w:rFonts w:ascii="Arial" w:hAnsi="Arial" w:cs="Arial"/>
          <w:color w:val="000000" w:themeColor="text1"/>
          <w:sz w:val="24"/>
          <w:szCs w:val="24"/>
        </w:rPr>
        <w:t xml:space="preserve"> (cloridrato de 1-amino-3,5-dimetiladamantano): aprovado em 2003 pela FDA e ANVISA, usado nas formas moderadamente grave e grave, antagonista não competitivo de afinidade moderada do receptor NMDA (N-metil D-aspartato) é um receptor glutamatérgico, responsável pela transmissão sináptica lenta. Bixas doses dessa droga interagem com o receptor NMDA, não ocorrendo estimulação excessiva pelo glutamato, esse excesso de glutamato é causa de neurotoxicidade. Dose: 5-20mg duas doses diárias. Não interfere no metabolismo dos IchEs. Estudos demostraram que houve efeito benéfico com o uso de donezepil.</w:t>
      </w:r>
    </w:p>
    <w:p w:rsidR="00B247D6" w:rsidRPr="00D023F8" w:rsidRDefault="00B247D6" w:rsidP="00B247D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023F8">
        <w:rPr>
          <w:rFonts w:ascii="Arial" w:hAnsi="Arial" w:cs="Arial"/>
          <w:color w:val="000000" w:themeColor="text1"/>
          <w:sz w:val="24"/>
          <w:szCs w:val="24"/>
        </w:rPr>
        <w:lastRenderedPageBreak/>
        <w:t>-primeira semana: 5mg/dia;</w:t>
      </w:r>
    </w:p>
    <w:p w:rsidR="00B247D6" w:rsidRPr="00D023F8" w:rsidRDefault="00B247D6" w:rsidP="00B247D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023F8">
        <w:rPr>
          <w:rFonts w:ascii="Arial" w:hAnsi="Arial" w:cs="Arial"/>
          <w:color w:val="000000" w:themeColor="text1"/>
          <w:sz w:val="24"/>
          <w:szCs w:val="24"/>
        </w:rPr>
        <w:t>-segunda semana: 10mg/dia (meio comprimido 2 vezes ao dia);</w:t>
      </w:r>
    </w:p>
    <w:p w:rsidR="00B247D6" w:rsidRPr="00D023F8" w:rsidRDefault="00B247D6" w:rsidP="00B247D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023F8">
        <w:rPr>
          <w:rFonts w:ascii="Arial" w:hAnsi="Arial" w:cs="Arial"/>
          <w:color w:val="000000" w:themeColor="text1"/>
          <w:sz w:val="24"/>
          <w:szCs w:val="24"/>
        </w:rPr>
        <w:t>-terceira semana: 15mg/dia (1cp cedo e meio à tarde)</w:t>
      </w:r>
    </w:p>
    <w:p w:rsidR="00B247D6" w:rsidRPr="00D023F8" w:rsidRDefault="00B247D6" w:rsidP="00B247D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023F8">
        <w:rPr>
          <w:rFonts w:ascii="Arial" w:hAnsi="Arial" w:cs="Arial"/>
          <w:color w:val="000000" w:themeColor="text1"/>
          <w:sz w:val="24"/>
          <w:szCs w:val="24"/>
        </w:rPr>
        <w:t>-quarta semana: 20mg/dia (manutenção)</w:t>
      </w:r>
      <w:r w:rsidR="00D023F8" w:rsidRPr="00D023F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D023F8" w:rsidRPr="00D023F8" w:rsidRDefault="00D023F8" w:rsidP="00D023F8">
      <w:pPr>
        <w:spacing w:before="150" w:after="150" w:line="384" w:lineRule="atLeast"/>
        <w:ind w:firstLine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D023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Espera-se, para o futuro, que novas drogas sejam mais seguras e capazes de interferir efetivamente no retardamento da evolução natural da doença.</w:t>
      </w:r>
      <w:r w:rsidRPr="00D023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  <w:t>Dentro do conhecimento científico atual, as linhas de pesquisa mais promissoras nesse sentido são:</w:t>
      </w:r>
    </w:p>
    <w:p w:rsidR="00D023F8" w:rsidRPr="00D023F8" w:rsidRDefault="00D023F8" w:rsidP="00D023F8">
      <w:pPr>
        <w:numPr>
          <w:ilvl w:val="0"/>
          <w:numId w:val="12"/>
        </w:numPr>
        <w:spacing w:before="150" w:after="150" w:line="384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D023F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Terapia antiamilóide</w:t>
      </w:r>
    </w:p>
    <w:p w:rsidR="00D023F8" w:rsidRPr="00D023F8" w:rsidRDefault="00D023F8" w:rsidP="00D023F8">
      <w:pPr>
        <w:numPr>
          <w:ilvl w:val="0"/>
          <w:numId w:val="12"/>
        </w:numPr>
        <w:spacing w:before="150" w:after="150" w:line="384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D023F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 Inibidores da hiperfosforilação da proteína TAU</w:t>
      </w:r>
    </w:p>
    <w:p w:rsidR="00D023F8" w:rsidRPr="00D023F8" w:rsidRDefault="00D023F8" w:rsidP="00D023F8">
      <w:pPr>
        <w:numPr>
          <w:ilvl w:val="0"/>
          <w:numId w:val="12"/>
        </w:numPr>
        <w:spacing w:before="150" w:after="150" w:line="384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D023F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 Fator de crescimento neuronal</w:t>
      </w:r>
    </w:p>
    <w:p w:rsidR="00D023F8" w:rsidRPr="00D023F8" w:rsidRDefault="00D023F8" w:rsidP="00D023F8">
      <w:pPr>
        <w:spacing w:before="150" w:after="150" w:line="384" w:lineRule="atLeast"/>
        <w:ind w:left="360"/>
        <w:jc w:val="both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pt-BR"/>
        </w:rPr>
      </w:pPr>
    </w:p>
    <w:p w:rsidR="00D023F8" w:rsidRPr="00D023F8" w:rsidRDefault="00D023F8" w:rsidP="00D023F8">
      <w:pPr>
        <w:spacing w:before="150" w:after="150" w:line="384" w:lineRule="atLeast"/>
        <w:ind w:left="360"/>
        <w:jc w:val="both"/>
        <w:rPr>
          <w:rFonts w:ascii="Arial" w:eastAsia="Times New Roman" w:hAnsi="Arial" w:cs="Arial"/>
          <w:b/>
          <w:color w:val="4F81BD" w:themeColor="accent1"/>
          <w:sz w:val="28"/>
          <w:szCs w:val="28"/>
          <w:lang w:eastAsia="pt-BR"/>
        </w:rPr>
      </w:pPr>
      <w:r w:rsidRPr="00D023F8">
        <w:rPr>
          <w:rFonts w:ascii="Arial" w:eastAsia="Times New Roman" w:hAnsi="Arial" w:cs="Arial"/>
          <w:b/>
          <w:color w:val="4F81BD" w:themeColor="accent1"/>
          <w:sz w:val="28"/>
          <w:szCs w:val="28"/>
          <w:lang w:eastAsia="pt-BR"/>
        </w:rPr>
        <w:t>Esclerose múltipla</w:t>
      </w:r>
    </w:p>
    <w:p w:rsidR="00D023F8" w:rsidRPr="00D023F8" w:rsidRDefault="00D023F8" w:rsidP="00D023F8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D023F8">
        <w:rPr>
          <w:rFonts w:ascii="Arial" w:hAnsi="Arial" w:cs="Arial"/>
          <w:sz w:val="24"/>
          <w:szCs w:val="24"/>
        </w:rPr>
        <w:t>A Esclerose Múltipla (EM) é uma doença crónica autoimune que atinge o sistema nervoso central (SNC), caracterizada por inflamação, desmielinização  e neurodegeneração.</w:t>
      </w:r>
    </w:p>
    <w:p w:rsidR="00D023F8" w:rsidRPr="00D023F8" w:rsidRDefault="00D023F8" w:rsidP="00D023F8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D023F8">
        <w:rPr>
          <w:rFonts w:ascii="Arial" w:hAnsi="Arial" w:cs="Arial"/>
          <w:sz w:val="24"/>
          <w:szCs w:val="24"/>
        </w:rPr>
        <w:t>A característica principal da EM é a presença de lesões  na substância branca, que resultam de vários mecanismos, como inflamação, desmielinização, destruição axonal, astrocitose e atrofia tecidual</w:t>
      </w:r>
      <w:r w:rsidRPr="00D023F8">
        <w:rPr>
          <w:rFonts w:ascii="Arial" w:hAnsi="Arial" w:cs="Arial"/>
          <w:sz w:val="24"/>
          <w:szCs w:val="24"/>
        </w:rPr>
        <w:t>.</w:t>
      </w:r>
    </w:p>
    <w:p w:rsidR="00D023F8" w:rsidRPr="00D023F8" w:rsidRDefault="00D023F8" w:rsidP="00D023F8">
      <w:pPr>
        <w:jc w:val="both"/>
        <w:rPr>
          <w:rFonts w:ascii="Arial" w:hAnsi="Arial" w:cs="Arial"/>
          <w:b/>
          <w:sz w:val="24"/>
          <w:szCs w:val="24"/>
        </w:rPr>
      </w:pPr>
      <w:r w:rsidRPr="00D023F8">
        <w:rPr>
          <w:rFonts w:ascii="Arial" w:hAnsi="Arial" w:cs="Arial"/>
          <w:b/>
          <w:sz w:val="24"/>
          <w:szCs w:val="24"/>
        </w:rPr>
        <w:t>Tratamento</w:t>
      </w:r>
    </w:p>
    <w:p w:rsidR="00D023F8" w:rsidRPr="00D023F8" w:rsidRDefault="00D023F8" w:rsidP="00D023F8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023F8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ab/>
      </w:r>
      <w:r w:rsidRPr="00D023F8">
        <w:rPr>
          <w:rFonts w:ascii="Arial" w:hAnsi="Arial" w:cs="Arial"/>
          <w:sz w:val="24"/>
          <w:szCs w:val="24"/>
          <w:shd w:val="clear" w:color="auto" w:fill="FFFFFF"/>
        </w:rPr>
        <w:t>A única forma de tratamento disponível era a cortisona, isso mudou com o surgimento dos imunomoduladores, medicamentos que têm o papel de equilibrar a resposta imunológica do indivíduo, impedindo agressões das células ao sistema nervoso central.</w:t>
      </w:r>
    </w:p>
    <w:p w:rsidR="00D023F8" w:rsidRPr="00D023F8" w:rsidRDefault="00D023F8" w:rsidP="00D023F8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023F8">
        <w:rPr>
          <w:rFonts w:ascii="Arial" w:hAnsi="Arial" w:cs="Arial"/>
          <w:sz w:val="24"/>
          <w:szCs w:val="24"/>
          <w:shd w:val="clear" w:color="auto" w:fill="FFFFFF"/>
        </w:rPr>
        <w:t>A segunda frente de tratamento, adotada nas formas mais ativas da esclerose múltipla, são os imunosupressores. Ao contrário dos imunossupressores convencionais, que agem indistintamente sobre o sistema imunológico, deixando o paciente exposto ao risco de infecções, a nova geração desses medicamentos – os anticorpos monoclonais – atua de maneira específica, impedindo a ação das células que agridem a mielina.</w:t>
      </w:r>
      <w:r w:rsidRPr="00D023F8">
        <w:rPr>
          <w:rFonts w:ascii="Arial" w:hAnsi="Arial" w:cs="Arial"/>
          <w:sz w:val="24"/>
          <w:szCs w:val="24"/>
        </w:rPr>
        <w:t xml:space="preserve"> Os imunossupressores</w:t>
      </w:r>
      <w:r w:rsidRPr="00D023F8">
        <w:rPr>
          <w:rFonts w:ascii="Arial" w:hAnsi="Arial" w:cs="Arial"/>
          <w:color w:val="000000"/>
          <w:sz w:val="24"/>
          <w:szCs w:val="24"/>
        </w:rPr>
        <w:t xml:space="preserve"> em uso são azatioprina, metotrexato, ciclofosfamida e mitoxantrone.</w:t>
      </w:r>
    </w:p>
    <w:p w:rsidR="00D023F8" w:rsidRPr="00D023F8" w:rsidRDefault="00D023F8" w:rsidP="00D023F8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D023F8">
        <w:rPr>
          <w:rFonts w:ascii="Arial" w:hAnsi="Arial" w:cs="Arial"/>
        </w:rPr>
        <w:lastRenderedPageBreak/>
        <w:t>O tratamento modificador da doença surgiu na década de 90 com a aprovação do primeiro interferon beta (IFN-β) pela FDA (Food and Drug Administration</w:t>
      </w:r>
      <w:r w:rsidRPr="00D023F8">
        <w:rPr>
          <w:rFonts w:ascii="Arial" w:hAnsi="Arial" w:cs="Arial"/>
          <w:b/>
        </w:rPr>
        <w:t xml:space="preserve">) </w:t>
      </w:r>
      <w:r w:rsidRPr="00D023F8">
        <w:rPr>
          <w:rStyle w:val="Strong"/>
          <w:rFonts w:ascii="Arial" w:hAnsi="Arial" w:cs="Arial"/>
          <w:color w:val="000000"/>
        </w:rPr>
        <w:t>.</w:t>
      </w:r>
    </w:p>
    <w:p w:rsidR="00D023F8" w:rsidRPr="00D023F8" w:rsidRDefault="00D023F8" w:rsidP="00D023F8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023F8">
        <w:rPr>
          <w:rFonts w:ascii="Arial" w:hAnsi="Arial" w:cs="Arial"/>
          <w:color w:val="000000"/>
          <w:sz w:val="24"/>
          <w:szCs w:val="24"/>
        </w:rPr>
        <w:t>Os interferons (INF) beta são citocinas anti-inflamatórias produzidas por técnicas de engenharia genética (DNA recombinante) e aprovados como eficientes na prevenção de novos surtos da esclerose múltipla.</w:t>
      </w:r>
    </w:p>
    <w:p w:rsidR="00D023F8" w:rsidRPr="00D023F8" w:rsidRDefault="00D023F8" w:rsidP="00D023F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23F8">
        <w:rPr>
          <w:rFonts w:ascii="Arial" w:hAnsi="Arial" w:cs="Arial"/>
          <w:sz w:val="24"/>
          <w:szCs w:val="24"/>
        </w:rPr>
        <w:t>Atualmente, as terapêuticas (medicamentos convencionais) de primeira linha, aprovadas para o tratamento de EMSR incluem os d interferons beta-1b (IFN-β-1b) (Betaferon/Extavia), interferão beta-1a (IFN-β-1a) (Avonex e Rebif) e acetato de glatirâmer (AG) (Copaxone).</w:t>
      </w:r>
    </w:p>
    <w:p w:rsidR="00D023F8" w:rsidRPr="00D023F8" w:rsidRDefault="00D023F8" w:rsidP="00D023F8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4491DE37" wp14:editId="2B06BCC6">
            <wp:extent cx="5400040" cy="31070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0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7D6" w:rsidRPr="00D023F8" w:rsidRDefault="00B247D6" w:rsidP="00B247D6">
      <w:pPr>
        <w:jc w:val="both"/>
        <w:rPr>
          <w:rFonts w:ascii="Arial" w:hAnsi="Arial" w:cs="Arial"/>
          <w:sz w:val="24"/>
          <w:szCs w:val="24"/>
        </w:rPr>
      </w:pPr>
    </w:p>
    <w:p w:rsidR="00B247D6" w:rsidRPr="00D023F8" w:rsidRDefault="00B247D6" w:rsidP="00B247D6">
      <w:pPr>
        <w:jc w:val="both"/>
        <w:rPr>
          <w:rFonts w:ascii="Arial" w:hAnsi="Arial" w:cs="Arial"/>
          <w:sz w:val="24"/>
          <w:szCs w:val="24"/>
        </w:rPr>
      </w:pPr>
    </w:p>
    <w:p w:rsidR="00B247D6" w:rsidRPr="00B247D6" w:rsidRDefault="00B247D6" w:rsidP="00B247D6">
      <w:pPr>
        <w:jc w:val="both"/>
        <w:rPr>
          <w:rFonts w:ascii="Arial" w:hAnsi="Arial" w:cs="Arial"/>
          <w:sz w:val="24"/>
          <w:szCs w:val="24"/>
        </w:rPr>
      </w:pPr>
    </w:p>
    <w:p w:rsidR="00715614" w:rsidRPr="00B247D6" w:rsidRDefault="00715614" w:rsidP="00B247D6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715614" w:rsidRPr="00C16878" w:rsidRDefault="00715614" w:rsidP="00545502"/>
    <w:sectPr w:rsidR="00715614" w:rsidRPr="00C168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124i6c3-dyc-djn-23vfuylbbniyj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0DC"/>
    <w:multiLevelType w:val="multilevel"/>
    <w:tmpl w:val="3B162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6575AD"/>
    <w:multiLevelType w:val="hybridMultilevel"/>
    <w:tmpl w:val="E79A8DDC"/>
    <w:lvl w:ilvl="0" w:tplc="EA684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413B6"/>
    <w:multiLevelType w:val="hybridMultilevel"/>
    <w:tmpl w:val="3342E80A"/>
    <w:lvl w:ilvl="0" w:tplc="98764DE2">
      <w:numFmt w:val="bullet"/>
      <w:lvlText w:val=""/>
      <w:lvlJc w:val="left"/>
      <w:pPr>
        <w:ind w:left="720" w:hanging="360"/>
      </w:pPr>
      <w:rPr>
        <w:rFonts w:ascii="Symbol" w:eastAsiaTheme="minorHAnsi" w:hAnsi="Symbol" w:cs="f124i6c3-dyc-djn-23vfuylbbniyj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E322E"/>
    <w:multiLevelType w:val="hybridMultilevel"/>
    <w:tmpl w:val="7922A4CE"/>
    <w:lvl w:ilvl="0" w:tplc="242C059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B647E1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446174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87C797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3489E8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E4E6A7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982FD2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754D84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2FEC46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15DF458A"/>
    <w:multiLevelType w:val="hybridMultilevel"/>
    <w:tmpl w:val="0972C8C8"/>
    <w:lvl w:ilvl="0" w:tplc="2DAEF20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14C8D4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5DC8AE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2621E8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130EBD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9342FE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CF8A3A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4D2E4B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4000E3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1FE72323"/>
    <w:multiLevelType w:val="hybridMultilevel"/>
    <w:tmpl w:val="49DCDB56"/>
    <w:lvl w:ilvl="0" w:tplc="247AD08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134F2F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938207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BA0AFB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34EFFF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BF2DC1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90EDD9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A28C61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68884E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3D7D13F7"/>
    <w:multiLevelType w:val="hybridMultilevel"/>
    <w:tmpl w:val="236A18A2"/>
    <w:lvl w:ilvl="0" w:tplc="48A08B6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39E7FF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A8A735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E4EAE8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CF69A6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CC0D91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39E2C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898C2A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8404F2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3F14119C"/>
    <w:multiLevelType w:val="hybridMultilevel"/>
    <w:tmpl w:val="8430A28C"/>
    <w:lvl w:ilvl="0" w:tplc="6EC2687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A74FF6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8D2193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F3E891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51C6EF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934C3E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C0ACED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AF689A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426624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466B4C73"/>
    <w:multiLevelType w:val="hybridMultilevel"/>
    <w:tmpl w:val="51CC62A6"/>
    <w:lvl w:ilvl="0" w:tplc="FC3C213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7661C3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B6C667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F727D6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0EAA98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7265DB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3F0F09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D061D4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65CE09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48FD5675"/>
    <w:multiLevelType w:val="hybridMultilevel"/>
    <w:tmpl w:val="1634083A"/>
    <w:lvl w:ilvl="0" w:tplc="F32432E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62600A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4B0D05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D48DD7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674C1E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7E2B6A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4225EB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77AF0C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E14C00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497F464E"/>
    <w:multiLevelType w:val="hybridMultilevel"/>
    <w:tmpl w:val="CE123C14"/>
    <w:lvl w:ilvl="0" w:tplc="4914EDA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2BA799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D1EF87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D32AAE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260D18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7462A6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F58747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10C752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B50F04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4DC30A42"/>
    <w:multiLevelType w:val="hybridMultilevel"/>
    <w:tmpl w:val="04A6C6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4"/>
  </w:num>
  <w:num w:numId="5">
    <w:abstractNumId w:val="3"/>
  </w:num>
  <w:num w:numId="6">
    <w:abstractNumId w:val="10"/>
  </w:num>
  <w:num w:numId="7">
    <w:abstractNumId w:val="6"/>
  </w:num>
  <w:num w:numId="8">
    <w:abstractNumId w:val="5"/>
  </w:num>
  <w:num w:numId="9">
    <w:abstractNumId w:val="7"/>
  </w:num>
  <w:num w:numId="10">
    <w:abstractNumId w:val="9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4E5"/>
    <w:rsid w:val="000D420D"/>
    <w:rsid w:val="000E082D"/>
    <w:rsid w:val="00144C3F"/>
    <w:rsid w:val="00146E6C"/>
    <w:rsid w:val="0015385A"/>
    <w:rsid w:val="00162E28"/>
    <w:rsid w:val="00243830"/>
    <w:rsid w:val="003400DE"/>
    <w:rsid w:val="003A5400"/>
    <w:rsid w:val="00432B49"/>
    <w:rsid w:val="0046165A"/>
    <w:rsid w:val="00544AF2"/>
    <w:rsid w:val="00545502"/>
    <w:rsid w:val="00657262"/>
    <w:rsid w:val="00704471"/>
    <w:rsid w:val="00715614"/>
    <w:rsid w:val="00803711"/>
    <w:rsid w:val="00867CDC"/>
    <w:rsid w:val="00977321"/>
    <w:rsid w:val="009F35C9"/>
    <w:rsid w:val="00AC04E5"/>
    <w:rsid w:val="00B247D6"/>
    <w:rsid w:val="00B445D3"/>
    <w:rsid w:val="00B46099"/>
    <w:rsid w:val="00B81F71"/>
    <w:rsid w:val="00C16878"/>
    <w:rsid w:val="00D023F8"/>
    <w:rsid w:val="00D90771"/>
    <w:rsid w:val="00DE0F74"/>
    <w:rsid w:val="00EB54C3"/>
    <w:rsid w:val="00EC4F4A"/>
    <w:rsid w:val="00F6050D"/>
    <w:rsid w:val="00FD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5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0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82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D023F8"/>
  </w:style>
  <w:style w:type="paragraph" w:styleId="NormalWeb">
    <w:name w:val="Normal (Web)"/>
    <w:basedOn w:val="Normal"/>
    <w:uiPriority w:val="99"/>
    <w:unhideWhenUsed/>
    <w:rsid w:val="00D02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rsid w:val="00D023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5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0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82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D023F8"/>
  </w:style>
  <w:style w:type="paragraph" w:styleId="NormalWeb">
    <w:name w:val="Normal (Web)"/>
    <w:basedOn w:val="Normal"/>
    <w:uiPriority w:val="99"/>
    <w:unhideWhenUsed/>
    <w:rsid w:val="00D02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rsid w:val="00D023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8483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7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373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19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70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76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83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75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08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6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11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7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2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046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593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7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26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56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52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40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3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99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1706</Words>
  <Characters>9218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Flávia</cp:lastModifiedBy>
  <cp:revision>2</cp:revision>
  <dcterms:created xsi:type="dcterms:W3CDTF">2016-03-29T16:07:00Z</dcterms:created>
  <dcterms:modified xsi:type="dcterms:W3CDTF">2016-03-29T16:07:00Z</dcterms:modified>
</cp:coreProperties>
</file>