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A8" w:rsidRPr="003E10B9" w:rsidRDefault="003E117A" w:rsidP="003E10B9">
      <w:pPr>
        <w:ind w:left="-993" w:right="-113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FÁRMACOS DO METABOLISMO ÓSSEO E TIREÓIDE</w:t>
      </w:r>
    </w:p>
    <w:p w:rsidR="003E117A" w:rsidRPr="003E10B9" w:rsidRDefault="003E117A" w:rsidP="00847BF8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Para início de estudo, devemos entender que a formação do osso ocorre em quatro fases principais:</w:t>
      </w:r>
    </w:p>
    <w:p w:rsidR="00847BF8" w:rsidRPr="003E10B9" w:rsidRDefault="00847BF8" w:rsidP="00847BF8">
      <w:pPr>
        <w:pStyle w:val="PargrafodaLista"/>
        <w:numPr>
          <w:ilvl w:val="0"/>
          <w:numId w:val="1"/>
        </w:numPr>
        <w:ind w:right="-1135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No embrião e no feto</w:t>
      </w:r>
    </w:p>
    <w:p w:rsidR="00847BF8" w:rsidRPr="003E10B9" w:rsidRDefault="00847BF8" w:rsidP="002B0556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formação do osso segue dois padrões: ou é uma formação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intramembranosa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(diretamente do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mesênquima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) ou é uma formação endocondral (necessita de um molde de cartilagem).</w:t>
      </w:r>
    </w:p>
    <w:p w:rsidR="00847BF8" w:rsidRPr="003E10B9" w:rsidRDefault="003E117A" w:rsidP="00CC5D03">
      <w:pPr>
        <w:pStyle w:val="PargrafodaLista"/>
        <w:numPr>
          <w:ilvl w:val="0"/>
          <w:numId w:val="1"/>
        </w:numPr>
        <w:ind w:right="-1135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Crescimento durante a lactação, infância e adolescência</w:t>
      </w:r>
    </w:p>
    <w:p w:rsidR="00847BF8" w:rsidRPr="003E10B9" w:rsidRDefault="00847BF8" w:rsidP="00847BF8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Durante esta fase, os ossos longos crescem em comprimento e ossos por todo o corpo crescem em espessura</w:t>
      </w:r>
      <w:r w:rsidR="0005256F"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7BF8" w:rsidRPr="003E10B9" w:rsidRDefault="003E117A" w:rsidP="00847BF8">
      <w:pPr>
        <w:pStyle w:val="PargrafodaLista"/>
        <w:numPr>
          <w:ilvl w:val="0"/>
          <w:numId w:val="1"/>
        </w:numPr>
        <w:ind w:right="-1135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Remodelagem do osso (resulta numa substituição completa do osso a cada 10 anos</w:t>
      </w:r>
      <w:r w:rsidR="00847BF8" w:rsidRPr="003E10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847BF8" w:rsidRPr="003E10B9" w:rsidRDefault="00847BF8" w:rsidP="00847BF8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Os eventos do ciclo de remodelagem são os seguintes:</w:t>
      </w:r>
    </w:p>
    <w:p w:rsidR="00847BF8" w:rsidRPr="003E10B9" w:rsidRDefault="00847BF8" w:rsidP="00847BF8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os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osteoclastos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após serem ativados pelos osteoblastos, reabsorvem osso pela escavação de lacunas nas trabéculas ósseas. Nessas lacunas, os osteoblastos formadores de osso secretam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osteoide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(matriz óssea), que consiste principalmente em colágeno, mas também contém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osteocalcina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osteonectina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fosfoproteínas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citocinas, como o fator de crescimento semelhante à insulina (IGF) e o fator transformador do crescimento (TGF)-β</w:t>
      </w:r>
      <w:r w:rsidR="003E10B9"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47BF8" w:rsidRPr="003E10B9" w:rsidRDefault="00847BF8" w:rsidP="00847BF8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o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osteoide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então mineralizado, ou seja, cristais de fosfato de cálcio complexados (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hidroxiapatita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) são depositados</w:t>
      </w:r>
      <w:r w:rsidR="003E117A"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1FF4" w:rsidRPr="003E10B9" w:rsidRDefault="00F31FF4" w:rsidP="00F31FF4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dieta, os fármacos e fatores físicos (exercício, sobrecarga) também afetam a remodelagem. A perda óssea – de 0,5% a 1% por ano – começa por volta dos 35-40 anos de idade em ambos os sexos e aumenta até 10 vezes durante a menopausa, nas mulheres, ou com a castração no homem, e então, gradualmente, estabiliza-se a 1-3% por ano. A perda óssea durante a menopausa se dá pelo aumento da atividade dos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osteoclastos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afeta principalmente o osso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trabecular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; a perda óssea posterior, em ambos os sexos, com aumento da idade, se deve à diminuição do número de osteoblastos e afeta principalmente o osso cortical.</w:t>
      </w:r>
    </w:p>
    <w:p w:rsidR="003E117A" w:rsidRPr="003E10B9" w:rsidRDefault="00847BF8" w:rsidP="00847BF8">
      <w:pPr>
        <w:pStyle w:val="PargrafodaLista"/>
        <w:numPr>
          <w:ilvl w:val="0"/>
          <w:numId w:val="1"/>
        </w:numPr>
        <w:ind w:right="-1135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</w:t>
      </w:r>
      <w:r w:rsidR="003E117A" w:rsidRPr="003E10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eparo de fraturas.</w:t>
      </w:r>
    </w:p>
    <w:p w:rsidR="004D4CD6" w:rsidRPr="003E10B9" w:rsidRDefault="004D4CD6" w:rsidP="004D4CD6">
      <w:pPr>
        <w:ind w:right="-1135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F99" w:rsidRPr="003E10B9" w:rsidRDefault="003E117A" w:rsidP="002B0556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disso, é necessário </w:t>
      </w:r>
      <w:r w:rsidR="0005256F"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conhecer a estrutura</w:t>
      </w:r>
      <w:r w:rsidR="00594F99"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composição</w:t>
      </w:r>
      <w:r w:rsidR="0005256F"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óssea. </w:t>
      </w:r>
      <w:r w:rsidR="00594F99"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principais minerais que estão presentes no osso são cálcio e fosfato. As principais células são os osteoblastos, </w:t>
      </w:r>
      <w:proofErr w:type="spellStart"/>
      <w:r w:rsidR="00594F99"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osteoclastos</w:t>
      </w:r>
      <w:proofErr w:type="spellEnd"/>
      <w:r w:rsidR="00594F99"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594F99"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osteócistos</w:t>
      </w:r>
      <w:proofErr w:type="spellEnd"/>
      <w:r w:rsidR="00594F99"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B0556"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Outras células importantes no tecido ósseo incluem monócitos/macrófagos, linfócitos e células endoteliais vasculares; estas produzem citocinas e outros mediadores implicados na remodelação óssea.</w:t>
      </w:r>
    </w:p>
    <w:p w:rsidR="003E117A" w:rsidRPr="003E10B9" w:rsidRDefault="004D4CD6" w:rsidP="00847BF8">
      <w:pPr>
        <w:ind w:left="-993" w:right="-1135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Os osteoblastos são células formadoras de osso derivadas de células precursoras da medula óssea e do periósteo: eles secretam componentes importantes (particularmente o colágeno) da matriz extracelular do osso – conhecido como </w:t>
      </w:r>
      <w:proofErr w:type="spellStart"/>
      <w:r w:rsidRPr="003E10B9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osteoide</w:t>
      </w:r>
      <w:proofErr w:type="spellEnd"/>
      <w:r w:rsidRPr="003E10B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. Desempenham também papel na ativação dos </w:t>
      </w:r>
      <w:proofErr w:type="spellStart"/>
      <w:r w:rsidRPr="003E10B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osteoclastos</w:t>
      </w:r>
      <w:proofErr w:type="spellEnd"/>
    </w:p>
    <w:p w:rsidR="004D4CD6" w:rsidRPr="003E10B9" w:rsidRDefault="004D4CD6" w:rsidP="00847BF8">
      <w:pPr>
        <w:ind w:left="-993" w:right="-1135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proofErr w:type="spellStart"/>
      <w:r w:rsidRPr="003E10B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osteoclastos</w:t>
      </w:r>
      <w:proofErr w:type="spellEnd"/>
      <w:r w:rsidRPr="003E10B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são células de reabsorção óssea multinucleadas derivadas de células</w:t>
      </w:r>
      <w:r w:rsidR="00D718AF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10B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precursoras da linhagem dos monócitos/macrófagos.</w:t>
      </w:r>
    </w:p>
    <w:p w:rsidR="004D4CD6" w:rsidRPr="003E10B9" w:rsidRDefault="004D4CD6" w:rsidP="00847BF8">
      <w:pPr>
        <w:ind w:left="-993" w:right="-1135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proofErr w:type="spellStart"/>
      <w:r w:rsidRPr="003E10B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osteócitos</w:t>
      </w:r>
      <w:proofErr w:type="spellEnd"/>
      <w:r w:rsidRPr="003E10B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são derivados dos osteoblastos, que, durante a formação de um novo osso, incrustam-se na matriz óssea e diferenciam-se em </w:t>
      </w:r>
      <w:proofErr w:type="spellStart"/>
      <w:r w:rsidRPr="003E10B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osteócitos</w:t>
      </w:r>
      <w:proofErr w:type="spellEnd"/>
      <w:r w:rsidRPr="003E10B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. Estas células formam uma rede celular interligada que, juntamente com as fibras nervosas localizadas no tecido ósseo, influenciam a resposta à carga mecânica. Os </w:t>
      </w:r>
      <w:proofErr w:type="spellStart"/>
      <w:proofErr w:type="gramStart"/>
      <w:r w:rsidRPr="003E10B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osteócitos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E10B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gramEnd"/>
      <w:r w:rsidRPr="003E10B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sentem” a pressão mecânica e respondem através da remodelação óssea e da produção de </w:t>
      </w:r>
      <w:proofErr w:type="spellStart"/>
      <w:r w:rsidRPr="003E10B9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esclerostina</w:t>
      </w:r>
      <w:proofErr w:type="spellEnd"/>
      <w:r w:rsidRPr="003E10B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, um mediador que reduz a formação óssea</w:t>
      </w:r>
    </w:p>
    <w:p w:rsidR="004D4CD6" w:rsidRPr="003E10B9" w:rsidRDefault="004D4CD6" w:rsidP="00847BF8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Outras células importantes no tecido ósseo incluem monócitos/macrófagos, linfócitos e células endoteliais vasculares; estas produzem citocinas e outros mediadores implicados na remodelação óssea.</w:t>
      </w:r>
    </w:p>
    <w:p w:rsidR="004D4CD6" w:rsidRPr="003E10B9" w:rsidRDefault="004D4CD6" w:rsidP="004D4CD6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osteoide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a matriz orgânica do osso, e seu principal constituinte é o colágeno. Outro componente, como as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proteoglicanas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osteocalcina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várias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fosfoproteínas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também são importantes; uma delas, a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osteonectina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, liga-se tanto ao cálcio quanto ao colágeno, unindo então esses dois constituintes principais da matriz óssea.</w:t>
      </w:r>
    </w:p>
    <w:p w:rsidR="0050116B" w:rsidRPr="003E10B9" w:rsidRDefault="004D4CD6" w:rsidP="00847BF8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Doenças ósseas: osteoporose,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osteomalacia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raquitismo e doença de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Paget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D4CD6" w:rsidRPr="003E10B9" w:rsidRDefault="004D4CD6" w:rsidP="004D4CD6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Atualmente, dois tipos de agentes são utilizados para o tratamento da osteoporose:</w:t>
      </w:r>
    </w:p>
    <w:p w:rsidR="004D4CD6" w:rsidRPr="003E10B9" w:rsidRDefault="004D4CD6" w:rsidP="004D4CD6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Fármacos antirreabsortivos, que reduzem a perda óssea; por exemplo,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bisfosfonatos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, calcitonina, moduladores seletivos dos receptores de estrógeno (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SERMs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denosumab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, cálcio.</w:t>
      </w:r>
    </w:p>
    <w:p w:rsidR="004D4CD6" w:rsidRPr="003E10B9" w:rsidRDefault="004D4CD6" w:rsidP="004D4CD6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Agentes anabólicos que aumentam a formação óssea; por exemplo, PTH,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teriparatida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 estrôncio possui ambas as ações. </w:t>
      </w:r>
    </w:p>
    <w:p w:rsidR="004D4CD6" w:rsidRPr="003E10B9" w:rsidRDefault="004D4CD6" w:rsidP="004D4CD6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raquitismo e a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osteomalacia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tratados com preparações de vitamina D.</w:t>
      </w:r>
    </w:p>
    <w:p w:rsidR="004D4CD6" w:rsidRPr="003E10B9" w:rsidRDefault="004D4CD6" w:rsidP="004D4CD6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doença de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Paget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comum, mas apenas uma pequena porcentagem dos pacientes apresenta sintomas; se for necessário tratamento médico,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bifosfonatos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o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pamidronato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o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zoledronato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(ver adiante) são muito eficazes e muito mais convenientes do que as injeções frequentes de calcitonina de salmão, anteriormente o</w:t>
      </w:r>
      <w:r w:rsidR="00660E9A"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único tratamento médico eficaz. Uma única dose intravenosa de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zoledronato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 mg) pode suprimir a elevada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fosfatase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alcalina que marca a atividade da doença de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Paget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mais de 2 anos.</w:t>
      </w:r>
    </w:p>
    <w:p w:rsidR="003E10B9" w:rsidRPr="003E10B9" w:rsidRDefault="003E10B9" w:rsidP="004D4CD6">
      <w:pPr>
        <w:ind w:left="-993" w:right="-113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3E10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Bisfosfonatos</w:t>
      </w:r>
      <w:proofErr w:type="spellEnd"/>
    </w:p>
    <w:p w:rsidR="003E10B9" w:rsidRPr="003E10B9" w:rsidRDefault="003E10B9" w:rsidP="004D4CD6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São análogos estáveis do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pirofosfato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ativos por via oral, os quais são incorporados ao</w:t>
      </w: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osso em remodelagem e permanecem nesse local por meses ou anos.</w:t>
      </w:r>
    </w:p>
    <w:p w:rsidR="003E10B9" w:rsidRPr="003E10B9" w:rsidRDefault="003E10B9" w:rsidP="004D4CD6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São liberados quando ocorre a reabsorção óssea mediada pelos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osteoclastos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, expondo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osteoclastos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seus efeitos.</w:t>
      </w:r>
    </w:p>
    <w:p w:rsidR="003E10B9" w:rsidRPr="003E10B9" w:rsidRDefault="003E10B9" w:rsidP="004D4CD6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Os compostos de primeira geração (p. ex., </w:t>
      </w:r>
      <w:proofErr w:type="spellStart"/>
      <w:r w:rsidRPr="003E10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etidronato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) atuam promovendo a apoptose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osteoclastos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10B9" w:rsidRPr="003E10B9" w:rsidRDefault="003E10B9" w:rsidP="004D4CD6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Os compostos de segunda geração (p. ex., </w:t>
      </w:r>
      <w:proofErr w:type="spellStart"/>
      <w:r w:rsidRPr="003E10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risedronato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), com cadeias laterais contendo</w:t>
      </w:r>
      <w:r w:rsidR="00580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nitrogênio, são muito mais potentes e previnem a ação dos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osteoclastos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através da</w:t>
      </w:r>
      <w:r w:rsidR="00580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inibição da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prenilação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necessária para o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ancoramento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proteínas funcionais da</w:t>
      </w:r>
      <w:r w:rsidR="00580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membrana.</w:t>
      </w:r>
    </w:p>
    <w:p w:rsidR="003E10B9" w:rsidRPr="003E10B9" w:rsidRDefault="003E10B9" w:rsidP="004D4CD6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Utilizados por longos períodos para tratamento da osteoporose e na doença de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Paget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sintomática.</w:t>
      </w:r>
    </w:p>
    <w:p w:rsidR="003E10B9" w:rsidRPr="003E10B9" w:rsidRDefault="003E10B9" w:rsidP="004D4CD6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• Os principais efeitos adversos são os distúrbios gastrointestinais (especialmente</w:t>
      </w:r>
      <w:r w:rsidR="00580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esofágicos); um efeito adverso raro, mas grave, dos fármacos mais potentes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(particularmente o </w:t>
      </w:r>
      <w:proofErr w:type="spellStart"/>
      <w:r w:rsidRPr="003E10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zoledronato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é a </w:t>
      </w:r>
      <w:proofErr w:type="spellStart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>osteonecrose</w:t>
      </w:r>
      <w:proofErr w:type="spellEnd"/>
      <w:r w:rsidRPr="003E1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mandíbula.</w:t>
      </w:r>
    </w:p>
    <w:p w:rsidR="003E10B9" w:rsidRPr="003E10B9" w:rsidRDefault="003E10B9" w:rsidP="004D4CD6">
      <w:pPr>
        <w:ind w:left="-993" w:right="-113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Usos clínicos dos </w:t>
      </w:r>
      <w:proofErr w:type="spellStart"/>
      <w:r w:rsidRPr="003E10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bisfosfonatos</w:t>
      </w:r>
      <w:proofErr w:type="spellEnd"/>
    </w:p>
    <w:p w:rsidR="003E10B9" w:rsidRPr="003E10B9" w:rsidRDefault="003E10B9" w:rsidP="004D4CD6">
      <w:pPr>
        <w:ind w:left="-993" w:right="-1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0B9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E10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Osteoporose</w:t>
      </w:r>
      <w:r w:rsidRPr="003E10B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E10B9" w:rsidRDefault="003E10B9" w:rsidP="004D4CD6">
      <w:pPr>
        <w:ind w:left="-993" w:right="-1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0B9">
        <w:rPr>
          <w:rFonts w:ascii="Times New Roman" w:hAnsi="Times New Roman" w:cs="Times New Roman"/>
          <w:color w:val="000000"/>
          <w:sz w:val="24"/>
          <w:szCs w:val="24"/>
        </w:rPr>
        <w:t>– prevenção “primária” de fraturas em indivíduos de alto risco (p. ex., com osteoporose estabelecida, muitos</w:t>
      </w:r>
      <w:r w:rsidRPr="003E10B9">
        <w:rPr>
          <w:rFonts w:ascii="Times New Roman" w:hAnsi="Times New Roman" w:cs="Times New Roman"/>
          <w:color w:val="000000"/>
          <w:sz w:val="24"/>
          <w:szCs w:val="24"/>
        </w:rPr>
        <w:br/>
        <w:t>fatores de risco para osteoporose, sistemicamente tratados com glicocorticoides);</w:t>
      </w:r>
    </w:p>
    <w:p w:rsidR="003E10B9" w:rsidRDefault="003E10B9" w:rsidP="004D4CD6">
      <w:pPr>
        <w:ind w:left="-993" w:right="-1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0B9">
        <w:rPr>
          <w:rFonts w:ascii="Times New Roman" w:hAnsi="Times New Roman" w:cs="Times New Roman"/>
          <w:color w:val="000000"/>
          <w:sz w:val="24"/>
          <w:szCs w:val="24"/>
        </w:rPr>
        <w:t>– prevenção “secundária” após fratura osteoporótica;</w:t>
      </w:r>
    </w:p>
    <w:p w:rsidR="003E10B9" w:rsidRDefault="003E10B9" w:rsidP="004D4CD6">
      <w:pPr>
        <w:ind w:left="-993" w:right="-1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0B9">
        <w:rPr>
          <w:rFonts w:ascii="Times New Roman" w:hAnsi="Times New Roman" w:cs="Times New Roman"/>
          <w:color w:val="000000"/>
          <w:sz w:val="24"/>
          <w:szCs w:val="24"/>
        </w:rPr>
        <w:t xml:space="preserve">– o </w:t>
      </w:r>
      <w:proofErr w:type="spellStart"/>
      <w:r w:rsidRPr="003E1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alendronato</w:t>
      </w:r>
      <w:proofErr w:type="spellEnd"/>
      <w:r w:rsidRPr="003E1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10B9">
        <w:rPr>
          <w:rFonts w:ascii="Times New Roman" w:hAnsi="Times New Roman" w:cs="Times New Roman"/>
          <w:color w:val="000000"/>
          <w:sz w:val="24"/>
          <w:szCs w:val="24"/>
        </w:rPr>
        <w:t>via oral, administrado diária ou semanalmente, em conjunto com cálcio e vitamina D3. O</w:t>
      </w:r>
      <w:r w:rsidRPr="003E10B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E1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risedronato</w:t>
      </w:r>
      <w:proofErr w:type="spellEnd"/>
      <w:r w:rsidRPr="003E1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10B9">
        <w:rPr>
          <w:rFonts w:ascii="Times New Roman" w:hAnsi="Times New Roman" w:cs="Times New Roman"/>
          <w:color w:val="000000"/>
          <w:sz w:val="24"/>
          <w:szCs w:val="24"/>
        </w:rPr>
        <w:t xml:space="preserve">ou o </w:t>
      </w:r>
      <w:proofErr w:type="spellStart"/>
      <w:r w:rsidRPr="003E1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etidronato</w:t>
      </w:r>
      <w:proofErr w:type="spellEnd"/>
      <w:r w:rsidRPr="003E1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10B9">
        <w:rPr>
          <w:rFonts w:ascii="Times New Roman" w:hAnsi="Times New Roman" w:cs="Times New Roman"/>
          <w:color w:val="000000"/>
          <w:sz w:val="24"/>
          <w:szCs w:val="24"/>
        </w:rPr>
        <w:t xml:space="preserve">são alternativas; o </w:t>
      </w:r>
      <w:proofErr w:type="spellStart"/>
      <w:r w:rsidRPr="003E1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zoledronato</w:t>
      </w:r>
      <w:proofErr w:type="spellEnd"/>
      <w:r w:rsidRPr="003E1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10B9">
        <w:rPr>
          <w:rFonts w:ascii="Times New Roman" w:hAnsi="Times New Roman" w:cs="Times New Roman"/>
          <w:color w:val="000000"/>
          <w:sz w:val="24"/>
          <w:szCs w:val="24"/>
        </w:rPr>
        <w:t>é administrado anualmente ou com menos</w:t>
      </w:r>
      <w:r w:rsidRPr="003E10B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frequência através de infusão intravenosa; é o </w:t>
      </w:r>
      <w:proofErr w:type="spellStart"/>
      <w:r w:rsidRPr="003E10B9">
        <w:rPr>
          <w:rFonts w:ascii="Times New Roman" w:hAnsi="Times New Roman" w:cs="Times New Roman"/>
          <w:color w:val="000000"/>
          <w:sz w:val="24"/>
          <w:szCs w:val="24"/>
        </w:rPr>
        <w:t>bifosfonato</w:t>
      </w:r>
      <w:proofErr w:type="spellEnd"/>
      <w:r w:rsidRPr="003E10B9">
        <w:rPr>
          <w:rFonts w:ascii="Times New Roman" w:hAnsi="Times New Roman" w:cs="Times New Roman"/>
          <w:color w:val="000000"/>
          <w:sz w:val="24"/>
          <w:szCs w:val="24"/>
        </w:rPr>
        <w:t xml:space="preserve"> mais potente e com maior potencial para causar</w:t>
      </w:r>
      <w:r w:rsidRPr="003E10B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E10B9">
        <w:rPr>
          <w:rFonts w:ascii="Times New Roman" w:hAnsi="Times New Roman" w:cs="Times New Roman"/>
          <w:color w:val="000000"/>
          <w:sz w:val="24"/>
          <w:szCs w:val="24"/>
        </w:rPr>
        <w:t>osteonecrose</w:t>
      </w:r>
      <w:proofErr w:type="spellEnd"/>
      <w:r w:rsidRPr="003E10B9">
        <w:rPr>
          <w:rFonts w:ascii="Times New Roman" w:hAnsi="Times New Roman" w:cs="Times New Roman"/>
          <w:color w:val="000000"/>
          <w:sz w:val="24"/>
          <w:szCs w:val="24"/>
        </w:rPr>
        <w:t xml:space="preserve"> da mandíbula – um exame dentário e tratamentos dentários são pré-requisitos para o tratamento.</w:t>
      </w:r>
      <w:r w:rsidRPr="003E10B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</w:t>
      </w:r>
      <w:r w:rsidRPr="003E10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Doença maligna </w:t>
      </w:r>
      <w:r w:rsidRPr="003E10B9">
        <w:rPr>
          <w:rFonts w:ascii="Times New Roman" w:hAnsi="Times New Roman" w:cs="Times New Roman"/>
          <w:color w:val="000000"/>
          <w:sz w:val="24"/>
          <w:szCs w:val="24"/>
        </w:rPr>
        <w:t xml:space="preserve">envolvendo o osso (p. ex., câncer de mama metastático, </w:t>
      </w:r>
      <w:proofErr w:type="spellStart"/>
      <w:r w:rsidRPr="003E10B9">
        <w:rPr>
          <w:rFonts w:ascii="Times New Roman" w:hAnsi="Times New Roman" w:cs="Times New Roman"/>
          <w:color w:val="000000"/>
          <w:sz w:val="24"/>
          <w:szCs w:val="24"/>
        </w:rPr>
        <w:t>mieloma</w:t>
      </w:r>
      <w:proofErr w:type="spellEnd"/>
      <w:r w:rsidR="00580F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0B9">
        <w:rPr>
          <w:rFonts w:ascii="Times New Roman" w:hAnsi="Times New Roman" w:cs="Times New Roman"/>
          <w:color w:val="000000"/>
          <w:sz w:val="24"/>
          <w:szCs w:val="24"/>
        </w:rPr>
        <w:t>múltiplo):</w:t>
      </w:r>
      <w:r w:rsidRPr="003E10B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– para reduzir a lesão e a dor óssea e a </w:t>
      </w:r>
      <w:proofErr w:type="spellStart"/>
      <w:r w:rsidRPr="003E10B9">
        <w:rPr>
          <w:rFonts w:ascii="Times New Roman" w:hAnsi="Times New Roman" w:cs="Times New Roman"/>
          <w:color w:val="000000"/>
          <w:sz w:val="24"/>
          <w:szCs w:val="24"/>
        </w:rPr>
        <w:t>hipercalcemia</w:t>
      </w:r>
      <w:proofErr w:type="spellEnd"/>
      <w:r w:rsidRPr="003E10B9">
        <w:rPr>
          <w:rFonts w:ascii="Times New Roman" w:hAnsi="Times New Roman" w:cs="Times New Roman"/>
          <w:color w:val="000000"/>
          <w:sz w:val="24"/>
          <w:szCs w:val="24"/>
        </w:rPr>
        <w:t xml:space="preserve"> (p. ex., </w:t>
      </w:r>
      <w:proofErr w:type="spellStart"/>
      <w:r w:rsidRPr="003E1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clodronato</w:t>
      </w:r>
      <w:proofErr w:type="spellEnd"/>
      <w:r w:rsidRPr="003E10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1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ibandronato</w:t>
      </w:r>
      <w:proofErr w:type="spellEnd"/>
      <w:r w:rsidRPr="003E10B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E10B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E1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zoledronato</w:t>
      </w:r>
      <w:proofErr w:type="spellEnd"/>
      <w:r w:rsidRPr="003E10B9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3E1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10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</w:t>
      </w:r>
      <w:r w:rsidRPr="003E10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Doença de </w:t>
      </w:r>
      <w:proofErr w:type="spellStart"/>
      <w:r w:rsidRPr="003E10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Paget</w:t>
      </w:r>
      <w:proofErr w:type="spellEnd"/>
      <w:r w:rsidRPr="003E10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E10B9">
        <w:rPr>
          <w:rFonts w:ascii="Times New Roman" w:hAnsi="Times New Roman" w:cs="Times New Roman"/>
          <w:color w:val="000000"/>
          <w:sz w:val="24"/>
          <w:szCs w:val="24"/>
        </w:rPr>
        <w:t xml:space="preserve">do osso (p. ex., </w:t>
      </w:r>
      <w:proofErr w:type="spellStart"/>
      <w:r w:rsidRPr="003E1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etidronato</w:t>
      </w:r>
      <w:proofErr w:type="spellEnd"/>
      <w:r w:rsidRPr="003E10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1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pamidronato</w:t>
      </w:r>
      <w:proofErr w:type="spellEnd"/>
      <w:r w:rsidRPr="003E10B9">
        <w:rPr>
          <w:rFonts w:ascii="Times New Roman" w:hAnsi="Times New Roman" w:cs="Times New Roman"/>
          <w:color w:val="000000"/>
          <w:sz w:val="24"/>
          <w:szCs w:val="24"/>
        </w:rPr>
        <w:t>), administrados de maneira</w:t>
      </w:r>
      <w:r w:rsidR="00580F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0B9">
        <w:rPr>
          <w:rFonts w:ascii="Times New Roman" w:hAnsi="Times New Roman" w:cs="Times New Roman"/>
          <w:color w:val="000000"/>
          <w:sz w:val="24"/>
          <w:szCs w:val="24"/>
        </w:rPr>
        <w:t xml:space="preserve">intermitente e com monitoração do fosfato no soro, da </w:t>
      </w:r>
      <w:proofErr w:type="spellStart"/>
      <w:r w:rsidRPr="003E10B9">
        <w:rPr>
          <w:rFonts w:ascii="Times New Roman" w:hAnsi="Times New Roman" w:cs="Times New Roman"/>
          <w:color w:val="000000"/>
          <w:sz w:val="24"/>
          <w:szCs w:val="24"/>
        </w:rPr>
        <w:t>fosfatase</w:t>
      </w:r>
      <w:proofErr w:type="spellEnd"/>
      <w:r w:rsidRPr="003E10B9">
        <w:rPr>
          <w:rFonts w:ascii="Times New Roman" w:hAnsi="Times New Roman" w:cs="Times New Roman"/>
          <w:color w:val="000000"/>
          <w:sz w:val="24"/>
          <w:szCs w:val="24"/>
        </w:rPr>
        <w:t xml:space="preserve"> alcalina e da</w:t>
      </w:r>
      <w:r w:rsidR="00580F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0B9">
        <w:rPr>
          <w:rFonts w:ascii="Times New Roman" w:hAnsi="Times New Roman" w:cs="Times New Roman"/>
          <w:color w:val="000000"/>
          <w:sz w:val="24"/>
          <w:szCs w:val="24"/>
        </w:rPr>
        <w:t>hidroxiprolina</w:t>
      </w:r>
      <w:proofErr w:type="spellEnd"/>
      <w:r w:rsidRPr="003E10B9">
        <w:rPr>
          <w:rFonts w:ascii="Times New Roman" w:hAnsi="Times New Roman" w:cs="Times New Roman"/>
          <w:color w:val="000000"/>
          <w:sz w:val="24"/>
          <w:szCs w:val="24"/>
        </w:rPr>
        <w:t xml:space="preserve"> urinária (um produtor de colágeno)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10B9" w:rsidRDefault="003E10B9" w:rsidP="004D4CD6">
      <w:pPr>
        <w:ind w:left="-993" w:right="-113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3E10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sos clínicos da vitamina D</w:t>
      </w:r>
    </w:p>
    <w:p w:rsidR="003E10B9" w:rsidRDefault="003E10B9" w:rsidP="003E10B9">
      <w:pPr>
        <w:ind w:left="-993" w:right="-113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• Estados de deficiência: prevenção e tratamento do raquitismo, </w:t>
      </w:r>
      <w:proofErr w:type="spellStart"/>
      <w:r w:rsidRPr="003E10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osteomalácia</w:t>
      </w:r>
      <w:proofErr w:type="spellEnd"/>
      <w:r w:rsidRPr="003E10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E10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deficiência de vitamina D devida à má absorção e doenças hepáticas (</w:t>
      </w:r>
      <w:proofErr w:type="spellStart"/>
      <w:r w:rsidRPr="003E10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ergocalciferol</w:t>
      </w:r>
      <w:proofErr w:type="spellEnd"/>
      <w:r w:rsidRPr="003E10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</w:t>
      </w:r>
    </w:p>
    <w:p w:rsidR="003E10B9" w:rsidRPr="003E10B9" w:rsidRDefault="003E10B9" w:rsidP="003E10B9">
      <w:pPr>
        <w:ind w:left="-993" w:right="-113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• Hipocalcemia causada pelo </w:t>
      </w:r>
      <w:proofErr w:type="spellStart"/>
      <w:r w:rsidRPr="003E10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hipoparatireoidismo</w:t>
      </w:r>
      <w:proofErr w:type="spellEnd"/>
      <w:r w:rsidRPr="003E10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 w:rsidRPr="003E10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ergocalciferol</w:t>
      </w:r>
      <w:proofErr w:type="spellEnd"/>
      <w:r w:rsidRPr="003E10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</w:t>
      </w:r>
    </w:p>
    <w:p w:rsidR="003E10B9" w:rsidRPr="003E10B9" w:rsidRDefault="003E10B9" w:rsidP="003E10B9">
      <w:pPr>
        <w:ind w:left="-993" w:right="-113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• </w:t>
      </w:r>
      <w:proofErr w:type="spellStart"/>
      <w:r w:rsidRPr="003E10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Osteodistrofia</w:t>
      </w:r>
      <w:proofErr w:type="spellEnd"/>
      <w:r w:rsidRPr="003E10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 insuficiência renal crônica, consequência da diminuição da geração de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E10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calcitriol</w:t>
      </w:r>
      <w:proofErr w:type="spellEnd"/>
      <w:r w:rsidRPr="003E10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 w:rsidRPr="003E10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calcitriol</w:t>
      </w:r>
      <w:proofErr w:type="spellEnd"/>
      <w:r w:rsidRPr="003E10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ou </w:t>
      </w:r>
      <w:proofErr w:type="spellStart"/>
      <w:r w:rsidRPr="003E10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alfacalcidol</w:t>
      </w:r>
      <w:proofErr w:type="spellEnd"/>
      <w:r w:rsidRPr="003E10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</w:t>
      </w:r>
    </w:p>
    <w:p w:rsidR="003E10B9" w:rsidRDefault="003E10B9" w:rsidP="003E10B9">
      <w:pPr>
        <w:ind w:left="-993" w:right="-113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E10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 níveis plasmáticos de Ca2+ devem ser monitorados durante o tratamento com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E10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vitamina 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580F7C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580F7C" w:rsidRDefault="00580F7C" w:rsidP="003E10B9">
      <w:pPr>
        <w:jc w:val="both"/>
        <w:rPr>
          <w:sz w:val="24"/>
          <w:szCs w:val="24"/>
        </w:rPr>
      </w:pPr>
    </w:p>
    <w:p w:rsidR="003E10B9" w:rsidRDefault="00580F7C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bookmarkStart w:id="0" w:name="_GoBack"/>
      <w:bookmarkEnd w:id="0"/>
      <w:r w:rsidR="003E10B9">
        <w:rPr>
          <w:sz w:val="24"/>
          <w:szCs w:val="24"/>
        </w:rPr>
        <w:t xml:space="preserve">      Tireoide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A tireoide secreta: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Tiroxina T4</w:t>
      </w:r>
    </w:p>
    <w:p w:rsidR="003E10B9" w:rsidRDefault="003E10B9" w:rsidP="003E10B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tri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iodotironina</w:t>
      </w:r>
      <w:proofErr w:type="spellEnd"/>
      <w:r>
        <w:rPr>
          <w:sz w:val="24"/>
          <w:szCs w:val="24"/>
        </w:rPr>
        <w:t xml:space="preserve"> T3</w:t>
      </w:r>
    </w:p>
    <w:p w:rsidR="003E10B9" w:rsidRDefault="003E10B9" w:rsidP="003E10B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calcitonina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Etapas da produção hormonal da tireoide: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1º Captação pelas células foliculares de iodeto (alterações genéticas nos mecanismos aqui intrínsecos contribuem para doenças da tireoide) 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2º Oxidação do iodeto e iodação da tirosina </w:t>
      </w:r>
      <w:proofErr w:type="gramStart"/>
      <w:r>
        <w:rPr>
          <w:sz w:val="24"/>
          <w:szCs w:val="24"/>
        </w:rPr>
        <w:t>( tirosina</w:t>
      </w:r>
      <w:proofErr w:type="gramEnd"/>
      <w:r>
        <w:rPr>
          <w:sz w:val="24"/>
          <w:szCs w:val="24"/>
        </w:rPr>
        <w:t xml:space="preserve"> ligada a </w:t>
      </w:r>
      <w:proofErr w:type="spellStart"/>
      <w:r>
        <w:rPr>
          <w:sz w:val="24"/>
          <w:szCs w:val="24"/>
        </w:rPr>
        <w:t>tireoglobulina</w:t>
      </w:r>
      <w:proofErr w:type="spellEnd"/>
      <w:r>
        <w:rPr>
          <w:sz w:val="24"/>
          <w:szCs w:val="24"/>
        </w:rPr>
        <w:t>)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3º secreção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oxidaçaoo</w:t>
      </w:r>
      <w:proofErr w:type="spellEnd"/>
      <w:r>
        <w:rPr>
          <w:sz w:val="24"/>
          <w:szCs w:val="24"/>
        </w:rPr>
        <w:t xml:space="preserve"> do iodeto e catalisada pela </w:t>
      </w:r>
      <w:proofErr w:type="spellStart"/>
      <w:r>
        <w:rPr>
          <w:sz w:val="24"/>
          <w:szCs w:val="24"/>
        </w:rPr>
        <w:t>tireoperoxidase</w:t>
      </w:r>
      <w:proofErr w:type="spellEnd"/>
      <w:r>
        <w:rPr>
          <w:sz w:val="24"/>
          <w:szCs w:val="24"/>
        </w:rPr>
        <w:t xml:space="preserve"> e tem o H202 como </w:t>
      </w:r>
      <w:proofErr w:type="gramStart"/>
      <w:r>
        <w:rPr>
          <w:sz w:val="24"/>
          <w:szCs w:val="24"/>
        </w:rPr>
        <w:t>agente  oxidante</w:t>
      </w:r>
      <w:proofErr w:type="gramEnd"/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primeira </w:t>
      </w:r>
      <w:proofErr w:type="spellStart"/>
      <w:r>
        <w:rPr>
          <w:sz w:val="24"/>
          <w:szCs w:val="24"/>
        </w:rPr>
        <w:t>iodaçao</w:t>
      </w:r>
      <w:proofErr w:type="spellEnd"/>
      <w:r>
        <w:rPr>
          <w:sz w:val="24"/>
          <w:szCs w:val="24"/>
        </w:rPr>
        <w:t xml:space="preserve"> e na posição 3 do anel formando a </w:t>
      </w:r>
      <w:bookmarkStart w:id="1" w:name="_Hlk521144348"/>
      <w:proofErr w:type="spellStart"/>
      <w:r>
        <w:rPr>
          <w:sz w:val="24"/>
          <w:szCs w:val="24"/>
        </w:rPr>
        <w:t>monoiodotirosina</w:t>
      </w:r>
      <w:proofErr w:type="spellEnd"/>
      <w:r>
        <w:rPr>
          <w:sz w:val="24"/>
          <w:szCs w:val="24"/>
        </w:rPr>
        <w:t xml:space="preserve"> MIT</w:t>
      </w:r>
      <w:bookmarkEnd w:id="1"/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segunda </w:t>
      </w:r>
      <w:proofErr w:type="spellStart"/>
      <w:r>
        <w:rPr>
          <w:sz w:val="24"/>
          <w:szCs w:val="24"/>
        </w:rPr>
        <w:t>iodaçao</w:t>
      </w:r>
      <w:proofErr w:type="spellEnd"/>
      <w:r>
        <w:rPr>
          <w:sz w:val="24"/>
          <w:szCs w:val="24"/>
        </w:rPr>
        <w:t xml:space="preserve"> e na posição 5 do anel formando a </w:t>
      </w:r>
      <w:proofErr w:type="spellStart"/>
      <w:r>
        <w:rPr>
          <w:sz w:val="24"/>
          <w:szCs w:val="24"/>
        </w:rPr>
        <w:t>di-iodotirosina</w:t>
      </w:r>
      <w:proofErr w:type="spellEnd"/>
      <w:r>
        <w:rPr>
          <w:sz w:val="24"/>
          <w:szCs w:val="24"/>
        </w:rPr>
        <w:t xml:space="preserve"> DIT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Ficam incorporadas a </w:t>
      </w:r>
      <w:proofErr w:type="spellStart"/>
      <w:r>
        <w:rPr>
          <w:sz w:val="24"/>
          <w:szCs w:val="24"/>
        </w:rPr>
        <w:t>tireoglobulina</w:t>
      </w:r>
      <w:proofErr w:type="spellEnd"/>
      <w:r>
        <w:rPr>
          <w:sz w:val="24"/>
          <w:szCs w:val="24"/>
        </w:rPr>
        <w:t xml:space="preserve"> em pares:</w:t>
      </w:r>
    </w:p>
    <w:p w:rsidR="003E10B9" w:rsidRPr="006442E8" w:rsidRDefault="003E10B9" w:rsidP="003E10B9">
      <w:pPr>
        <w:jc w:val="both"/>
        <w:rPr>
          <w:sz w:val="24"/>
          <w:szCs w:val="24"/>
          <w:lang w:val="en-US"/>
        </w:rPr>
      </w:pPr>
      <w:r w:rsidRPr="006442E8">
        <w:rPr>
          <w:sz w:val="24"/>
          <w:szCs w:val="24"/>
          <w:lang w:val="en-US"/>
        </w:rPr>
        <w:t>MIT + DIT = T3</w:t>
      </w:r>
    </w:p>
    <w:p w:rsidR="003E10B9" w:rsidRPr="006442E8" w:rsidRDefault="003E10B9" w:rsidP="003E10B9">
      <w:pPr>
        <w:jc w:val="both"/>
        <w:rPr>
          <w:sz w:val="24"/>
          <w:szCs w:val="24"/>
          <w:lang w:val="en-US"/>
        </w:rPr>
      </w:pPr>
      <w:r w:rsidRPr="006442E8">
        <w:rPr>
          <w:sz w:val="24"/>
          <w:szCs w:val="24"/>
          <w:lang w:val="en-US"/>
        </w:rPr>
        <w:t>DIT + DIT = T4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Dessa forma a </w:t>
      </w:r>
      <w:proofErr w:type="spellStart"/>
      <w:r>
        <w:rPr>
          <w:sz w:val="24"/>
          <w:szCs w:val="24"/>
        </w:rPr>
        <w:t>tireoglobulina</w:t>
      </w:r>
      <w:proofErr w:type="spellEnd"/>
      <w:r>
        <w:rPr>
          <w:sz w:val="24"/>
          <w:szCs w:val="24"/>
        </w:rPr>
        <w:t xml:space="preserve"> forma um grande estoque que hormônios tireoidianos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Ara ser liberado os lisossomos separam o T3 e o T4 da </w:t>
      </w:r>
      <w:proofErr w:type="spellStart"/>
      <w:r>
        <w:rPr>
          <w:sz w:val="24"/>
          <w:szCs w:val="24"/>
        </w:rPr>
        <w:t>tireoglobulina</w:t>
      </w:r>
      <w:proofErr w:type="spellEnd"/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Regulação da função tireoidiana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Hipotálamo &gt; hormônio de liberação de </w:t>
      </w:r>
      <w:proofErr w:type="spellStart"/>
      <w:r>
        <w:rPr>
          <w:sz w:val="24"/>
          <w:szCs w:val="24"/>
        </w:rPr>
        <w:t>tireotrofina</w:t>
      </w:r>
      <w:proofErr w:type="spellEnd"/>
      <w:r>
        <w:rPr>
          <w:sz w:val="24"/>
          <w:szCs w:val="24"/>
        </w:rPr>
        <w:t xml:space="preserve"> TRH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Hipófise anterior &gt; hormônio estimulante da tireoide (</w:t>
      </w:r>
      <w:proofErr w:type="spellStart"/>
      <w:r>
        <w:rPr>
          <w:sz w:val="24"/>
          <w:szCs w:val="24"/>
        </w:rPr>
        <w:t>tireotrofina</w:t>
      </w:r>
      <w:proofErr w:type="spellEnd"/>
      <w:r>
        <w:rPr>
          <w:sz w:val="24"/>
          <w:szCs w:val="24"/>
        </w:rPr>
        <w:t xml:space="preserve">; TSH) &gt; ação igual a </w:t>
      </w:r>
      <w:proofErr w:type="spellStart"/>
      <w:r>
        <w:rPr>
          <w:sz w:val="24"/>
          <w:szCs w:val="24"/>
        </w:rPr>
        <w:t>protirrelina</w:t>
      </w:r>
      <w:proofErr w:type="spellEnd"/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TSH controla: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Captação de iodeto pelas células do folículo </w:t>
      </w:r>
      <w:proofErr w:type="gramStart"/>
      <w:r>
        <w:rPr>
          <w:sz w:val="24"/>
          <w:szCs w:val="24"/>
        </w:rPr>
        <w:t>( aumento</w:t>
      </w:r>
      <w:proofErr w:type="gramEnd"/>
      <w:r>
        <w:rPr>
          <w:sz w:val="24"/>
          <w:szCs w:val="24"/>
        </w:rPr>
        <w:t xml:space="preserve"> do transportador NA/I) ( principal mecanismo de regulação da tireoide)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síntese e secreção de </w:t>
      </w:r>
      <w:proofErr w:type="spellStart"/>
      <w:r>
        <w:rPr>
          <w:sz w:val="24"/>
          <w:szCs w:val="24"/>
        </w:rPr>
        <w:t>tireoglobulina</w:t>
      </w:r>
      <w:proofErr w:type="spellEnd"/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geraçao</w:t>
      </w:r>
      <w:proofErr w:type="spellEnd"/>
      <w:r>
        <w:rPr>
          <w:sz w:val="24"/>
          <w:szCs w:val="24"/>
        </w:rPr>
        <w:t xml:space="preserve"> de H2O2 e </w:t>
      </w:r>
      <w:proofErr w:type="spellStart"/>
      <w:r>
        <w:rPr>
          <w:sz w:val="24"/>
          <w:szCs w:val="24"/>
        </w:rPr>
        <w:t>iodaçao</w:t>
      </w:r>
      <w:proofErr w:type="spellEnd"/>
      <w:r>
        <w:rPr>
          <w:sz w:val="24"/>
          <w:szCs w:val="24"/>
        </w:rPr>
        <w:t xml:space="preserve"> da tirosina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endocitose</w:t>
      </w:r>
      <w:proofErr w:type="spellEnd"/>
      <w:r>
        <w:rPr>
          <w:sz w:val="24"/>
          <w:szCs w:val="24"/>
        </w:rPr>
        <w:t xml:space="preserve"> e proteólise de </w:t>
      </w:r>
      <w:proofErr w:type="spellStart"/>
      <w:r>
        <w:rPr>
          <w:sz w:val="24"/>
          <w:szCs w:val="24"/>
        </w:rPr>
        <w:t>tireoglobulina</w:t>
      </w:r>
      <w:proofErr w:type="spellEnd"/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  verdadeira </w:t>
      </w:r>
      <w:proofErr w:type="spellStart"/>
      <w:r>
        <w:rPr>
          <w:sz w:val="24"/>
          <w:szCs w:val="24"/>
        </w:rPr>
        <w:t>secreçao</w:t>
      </w:r>
      <w:proofErr w:type="spellEnd"/>
      <w:r>
        <w:rPr>
          <w:sz w:val="24"/>
          <w:szCs w:val="24"/>
        </w:rPr>
        <w:t xml:space="preserve"> de T3 e T4</w:t>
      </w:r>
    </w:p>
    <w:p w:rsidR="003E10B9" w:rsidRDefault="003E10B9" w:rsidP="003E10B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 fluxo</w:t>
      </w:r>
      <w:proofErr w:type="gramEnd"/>
      <w:r>
        <w:rPr>
          <w:sz w:val="24"/>
          <w:szCs w:val="24"/>
        </w:rPr>
        <w:t xml:space="preserve"> sanguíneo pela tireoide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TSH recebe feedback negativo de T</w:t>
      </w:r>
      <w:proofErr w:type="gramStart"/>
      <w:r>
        <w:rPr>
          <w:sz w:val="24"/>
          <w:szCs w:val="24"/>
        </w:rPr>
        <w:t>3 ,T</w:t>
      </w:r>
      <w:proofErr w:type="gramEnd"/>
      <w:r>
        <w:rPr>
          <w:sz w:val="24"/>
          <w:szCs w:val="24"/>
        </w:rPr>
        <w:t xml:space="preserve">4 (principalmente T3) e </w:t>
      </w:r>
      <w:proofErr w:type="spellStart"/>
      <w:r>
        <w:rPr>
          <w:sz w:val="24"/>
          <w:szCs w:val="24"/>
        </w:rPr>
        <w:t>somatostatina</w:t>
      </w:r>
      <w:proofErr w:type="spellEnd"/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ingestão reduzida de iodo (com baixa concentração plasmática) diminui a produção de hormônio </w:t>
      </w:r>
      <w:proofErr w:type="gramStart"/>
      <w:r>
        <w:rPr>
          <w:sz w:val="24"/>
          <w:szCs w:val="24"/>
        </w:rPr>
        <w:t>( T</w:t>
      </w:r>
      <w:proofErr w:type="gramEnd"/>
      <w:r>
        <w:rPr>
          <w:sz w:val="24"/>
          <w:szCs w:val="24"/>
        </w:rPr>
        <w:t>3 e T4) e aumenta a secreção de TSH o que a longo prazo pelo aumento da vascularização e hipertrofia , leva ao aumento do tamanho da glândula (bócio)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A reciproca e verdadeira, sendo assim dietas ricas em iodo são usadas terapeuticamente em pessoas com hipertireoidismo para preparação para cirurgia</w:t>
      </w:r>
    </w:p>
    <w:p w:rsidR="003E10B9" w:rsidRPr="003907FD" w:rsidRDefault="003E10B9" w:rsidP="003E10B9">
      <w:pPr>
        <w:jc w:val="both"/>
        <w:rPr>
          <w:b/>
          <w:sz w:val="24"/>
          <w:szCs w:val="24"/>
        </w:rPr>
      </w:pPr>
      <w:r w:rsidRPr="003907FD">
        <w:rPr>
          <w:b/>
          <w:sz w:val="24"/>
          <w:szCs w:val="24"/>
        </w:rPr>
        <w:t>Efeitos sobre o metabolismo</w:t>
      </w:r>
    </w:p>
    <w:p w:rsidR="003E10B9" w:rsidRDefault="003E10B9" w:rsidP="003E10B9">
      <w:pPr>
        <w:jc w:val="both"/>
        <w:rPr>
          <w:sz w:val="24"/>
          <w:szCs w:val="24"/>
        </w:rPr>
      </w:pPr>
      <w:bookmarkStart w:id="2" w:name="_Hlk521155881"/>
      <w:r>
        <w:rPr>
          <w:sz w:val="24"/>
          <w:szCs w:val="24"/>
        </w:rPr>
        <w:t xml:space="preserve">Aumenta o metabolismo dos </w:t>
      </w:r>
      <w:proofErr w:type="gramStart"/>
      <w:r>
        <w:rPr>
          <w:sz w:val="24"/>
          <w:szCs w:val="24"/>
        </w:rPr>
        <w:t>carboidratos ,</w:t>
      </w:r>
      <w:proofErr w:type="gramEnd"/>
      <w:r>
        <w:rPr>
          <w:sz w:val="24"/>
          <w:szCs w:val="24"/>
        </w:rPr>
        <w:t xml:space="preserve"> proteínas e lipídios , sento o </w:t>
      </w:r>
      <w:r>
        <w:rPr>
          <w:sz w:val="24"/>
          <w:szCs w:val="24"/>
        </w:rPr>
        <w:tab/>
        <w:t>T3 mais efetivo nesse aspecto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Essa regulação ocorre junto a outros hormônios como </w:t>
      </w:r>
      <w:proofErr w:type="gramStart"/>
      <w:r>
        <w:rPr>
          <w:sz w:val="24"/>
          <w:szCs w:val="24"/>
        </w:rPr>
        <w:t>glucagon ,</w:t>
      </w:r>
      <w:proofErr w:type="gramEnd"/>
      <w:r>
        <w:rPr>
          <w:sz w:val="24"/>
          <w:szCs w:val="24"/>
        </w:rPr>
        <w:t xml:space="preserve"> insulina e glicocorticoides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Aumenta consumo de oxigênio, produção de </w:t>
      </w:r>
      <w:proofErr w:type="gramStart"/>
      <w:r>
        <w:rPr>
          <w:sz w:val="24"/>
          <w:szCs w:val="24"/>
        </w:rPr>
        <w:t>calor ,</w:t>
      </w:r>
      <w:proofErr w:type="gramEnd"/>
      <w:r>
        <w:rPr>
          <w:sz w:val="24"/>
          <w:szCs w:val="24"/>
        </w:rPr>
        <w:t xml:space="preserve"> debito cardíaco e arritmias do tipo fibrilação atrial</w:t>
      </w:r>
    </w:p>
    <w:bookmarkEnd w:id="2"/>
    <w:p w:rsidR="003E10B9" w:rsidRPr="003907FD" w:rsidRDefault="003E10B9" w:rsidP="003E10B9">
      <w:pPr>
        <w:jc w:val="both"/>
        <w:rPr>
          <w:b/>
          <w:sz w:val="24"/>
          <w:szCs w:val="24"/>
        </w:rPr>
      </w:pPr>
      <w:r w:rsidRPr="003907FD">
        <w:rPr>
          <w:b/>
          <w:sz w:val="24"/>
          <w:szCs w:val="24"/>
        </w:rPr>
        <w:t xml:space="preserve">Efeitos sobre o crescimento e desenvolvimento 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Ação direta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Produção e </w:t>
      </w:r>
      <w:proofErr w:type="gramStart"/>
      <w:r>
        <w:rPr>
          <w:sz w:val="24"/>
          <w:szCs w:val="24"/>
        </w:rPr>
        <w:t>potencialização  do</w:t>
      </w:r>
      <w:proofErr w:type="gramEnd"/>
      <w:r>
        <w:rPr>
          <w:sz w:val="24"/>
          <w:szCs w:val="24"/>
        </w:rPr>
        <w:t xml:space="preserve"> hormônio do crescimento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Resposta ao paratormônio e calcitonina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Crescimento e maturação do SNC </w:t>
      </w:r>
      <w:proofErr w:type="gramStart"/>
      <w:r>
        <w:rPr>
          <w:sz w:val="24"/>
          <w:szCs w:val="24"/>
        </w:rPr>
        <w:t>( reflexo</w:t>
      </w:r>
      <w:proofErr w:type="gram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aquielu</w:t>
      </w:r>
      <w:proofErr w:type="spellEnd"/>
      <w:r>
        <w:rPr>
          <w:sz w:val="24"/>
          <w:szCs w:val="24"/>
        </w:rPr>
        <w:t xml:space="preserve"> reduzido)</w:t>
      </w:r>
    </w:p>
    <w:p w:rsidR="003E10B9" w:rsidRDefault="003E10B9" w:rsidP="003E10B9">
      <w:pPr>
        <w:jc w:val="both"/>
        <w:rPr>
          <w:b/>
          <w:sz w:val="24"/>
          <w:szCs w:val="24"/>
        </w:rPr>
      </w:pPr>
      <w:r w:rsidRPr="001B62AE">
        <w:rPr>
          <w:b/>
          <w:sz w:val="24"/>
          <w:szCs w:val="24"/>
        </w:rPr>
        <w:t>Mecanismo de ação</w:t>
      </w:r>
    </w:p>
    <w:p w:rsidR="003E10B9" w:rsidRDefault="003E10B9" w:rsidP="003E10B9">
      <w:pPr>
        <w:jc w:val="both"/>
        <w:rPr>
          <w:b/>
          <w:sz w:val="24"/>
          <w:szCs w:val="24"/>
        </w:rPr>
      </w:pPr>
      <w:r w:rsidRPr="001B62AE">
        <w:rPr>
          <w:sz w:val="24"/>
          <w:szCs w:val="24"/>
        </w:rPr>
        <w:t>T4: pode ser considerado pro-hormônio pois se converte em T3 ao entrar na célula</w:t>
      </w:r>
      <w:r w:rsidRPr="001B62AE">
        <w:rPr>
          <w:b/>
          <w:sz w:val="24"/>
          <w:szCs w:val="24"/>
        </w:rPr>
        <w:t xml:space="preserve"> </w:t>
      </w:r>
    </w:p>
    <w:p w:rsidR="003E10B9" w:rsidRDefault="003E10B9" w:rsidP="003E10B9">
      <w:pPr>
        <w:jc w:val="both"/>
        <w:rPr>
          <w:sz w:val="24"/>
          <w:szCs w:val="24"/>
        </w:rPr>
      </w:pPr>
      <w:r w:rsidRPr="00FE18B9">
        <w:rPr>
          <w:sz w:val="24"/>
          <w:szCs w:val="24"/>
        </w:rPr>
        <w:t>A provável interação com os receptores ocorre no núcleo</w:t>
      </w:r>
    </w:p>
    <w:p w:rsidR="003E10B9" w:rsidRPr="00216B79" w:rsidRDefault="003E10B9" w:rsidP="003E10B9">
      <w:pPr>
        <w:jc w:val="both"/>
        <w:rPr>
          <w:b/>
          <w:sz w:val="24"/>
          <w:szCs w:val="24"/>
        </w:rPr>
      </w:pPr>
      <w:bookmarkStart w:id="3" w:name="_Hlk521156321"/>
      <w:r w:rsidRPr="00216B79">
        <w:rPr>
          <w:b/>
          <w:sz w:val="24"/>
          <w:szCs w:val="24"/>
        </w:rPr>
        <w:t>Transporte e metabolismo</w:t>
      </w:r>
    </w:p>
    <w:bookmarkEnd w:id="3"/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São transportados ligados principalmente a globulina de ligação da tiroxina TBG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São metabolizados nos tecidos alvo e principalmente no fígado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meia vida de T4 e 20 vezes maior que a de T3 por sua ligação mais forte com a TBG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Assim a grande reserva de hormônio T4 no corpo</w:t>
      </w:r>
    </w:p>
    <w:p w:rsidR="003E10B9" w:rsidRDefault="003E10B9" w:rsidP="003E10B9">
      <w:pPr>
        <w:jc w:val="both"/>
        <w:rPr>
          <w:b/>
          <w:sz w:val="24"/>
          <w:szCs w:val="24"/>
        </w:rPr>
      </w:pPr>
      <w:r w:rsidRPr="00216B79">
        <w:rPr>
          <w:b/>
          <w:sz w:val="24"/>
          <w:szCs w:val="24"/>
        </w:rPr>
        <w:t>Anomalias da função tireoidiana</w:t>
      </w:r>
    </w:p>
    <w:p w:rsidR="003E10B9" w:rsidRDefault="003E10B9" w:rsidP="003E10B9">
      <w:pPr>
        <w:jc w:val="both"/>
        <w:rPr>
          <w:sz w:val="24"/>
          <w:szCs w:val="24"/>
        </w:rPr>
      </w:pPr>
      <w:r w:rsidRPr="00216B79">
        <w:rPr>
          <w:sz w:val="24"/>
          <w:szCs w:val="24"/>
        </w:rPr>
        <w:t xml:space="preserve">Muitas dessas alterações apresentam base </w:t>
      </w:r>
      <w:proofErr w:type="spellStart"/>
      <w:r w:rsidRPr="00216B79">
        <w:rPr>
          <w:sz w:val="24"/>
          <w:szCs w:val="24"/>
        </w:rPr>
        <w:t>auto-</w:t>
      </w:r>
      <w:proofErr w:type="gramStart"/>
      <w:r w:rsidRPr="00216B79">
        <w:rPr>
          <w:sz w:val="24"/>
          <w:szCs w:val="24"/>
        </w:rPr>
        <w:t>imune</w:t>
      </w:r>
      <w:proofErr w:type="spellEnd"/>
      <w:r w:rsidRPr="00216B79">
        <w:rPr>
          <w:sz w:val="24"/>
          <w:szCs w:val="24"/>
        </w:rPr>
        <w:t xml:space="preserve"> ,</w:t>
      </w:r>
      <w:proofErr w:type="gramEnd"/>
      <w:r w:rsidRPr="00216B79">
        <w:rPr>
          <w:sz w:val="24"/>
          <w:szCs w:val="24"/>
        </w:rPr>
        <w:t xml:space="preserve"> sendo mais comum em mulheres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Hipertireoidismo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Atividade excessiva dos hormônios tireoidianos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Aumento da taxa metabólica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Aumento da temperatura da pele, sudorese, sensibilidade ao calor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Sintomas: nervosismo, tremor, taquicardia, aumento do apetite e perda de peso</w:t>
      </w:r>
    </w:p>
    <w:p w:rsidR="003E10B9" w:rsidRPr="0073442D" w:rsidRDefault="003E10B9" w:rsidP="003E10B9">
      <w:pPr>
        <w:jc w:val="both"/>
        <w:rPr>
          <w:b/>
          <w:sz w:val="24"/>
          <w:szCs w:val="24"/>
        </w:rPr>
      </w:pPr>
    </w:p>
    <w:p w:rsidR="003E10B9" w:rsidRPr="0073442D" w:rsidRDefault="003E10B9" w:rsidP="003E10B9">
      <w:pPr>
        <w:jc w:val="both"/>
        <w:rPr>
          <w:b/>
          <w:sz w:val="24"/>
          <w:szCs w:val="24"/>
        </w:rPr>
      </w:pPr>
      <w:r w:rsidRPr="0073442D">
        <w:rPr>
          <w:b/>
          <w:sz w:val="24"/>
          <w:szCs w:val="24"/>
        </w:rPr>
        <w:t xml:space="preserve">1 bócio toxico difuso </w:t>
      </w:r>
      <w:proofErr w:type="gramStart"/>
      <w:r w:rsidRPr="0073442D">
        <w:rPr>
          <w:b/>
          <w:sz w:val="24"/>
          <w:szCs w:val="24"/>
        </w:rPr>
        <w:t>( doença</w:t>
      </w:r>
      <w:proofErr w:type="gramEnd"/>
      <w:r w:rsidRPr="0073442D">
        <w:rPr>
          <w:b/>
          <w:sz w:val="24"/>
          <w:szCs w:val="24"/>
        </w:rPr>
        <w:t xml:space="preserve"> de graves ou bócio exoftálmico )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 anticorpo ao receptor de TSH 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Mutações na constituição do receptor de TRH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Os pacientes apresentam protrusão do globo ocular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Sensibilidade aumentada as catecolaminas</w:t>
      </w:r>
    </w:p>
    <w:p w:rsidR="003E10B9" w:rsidRPr="0073442D" w:rsidRDefault="003E10B9" w:rsidP="003E10B9">
      <w:pPr>
        <w:jc w:val="both"/>
        <w:rPr>
          <w:b/>
          <w:sz w:val="24"/>
          <w:szCs w:val="24"/>
        </w:rPr>
      </w:pPr>
      <w:proofErr w:type="gramStart"/>
      <w:r w:rsidRPr="0073442D">
        <w:rPr>
          <w:b/>
          <w:sz w:val="24"/>
          <w:szCs w:val="24"/>
        </w:rPr>
        <w:t>2 bócio</w:t>
      </w:r>
      <w:proofErr w:type="gramEnd"/>
      <w:r w:rsidRPr="0073442D">
        <w:rPr>
          <w:b/>
          <w:sz w:val="24"/>
          <w:szCs w:val="24"/>
        </w:rPr>
        <w:t xml:space="preserve"> toxico nodular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Causado por neoplasia benigna </w:t>
      </w:r>
      <w:proofErr w:type="gramStart"/>
      <w:r>
        <w:rPr>
          <w:sz w:val="24"/>
          <w:szCs w:val="24"/>
        </w:rPr>
        <w:t>ou  adenoma</w:t>
      </w:r>
      <w:proofErr w:type="gramEnd"/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geral ano apresenta </w:t>
      </w:r>
      <w:proofErr w:type="spellStart"/>
      <w:r>
        <w:rPr>
          <w:sz w:val="24"/>
          <w:szCs w:val="24"/>
        </w:rPr>
        <w:t>exoftalmia</w:t>
      </w:r>
      <w:proofErr w:type="spellEnd"/>
    </w:p>
    <w:p w:rsidR="003E10B9" w:rsidRPr="0073442D" w:rsidRDefault="003E10B9" w:rsidP="003E10B9">
      <w:pPr>
        <w:jc w:val="both"/>
        <w:rPr>
          <w:b/>
          <w:sz w:val="24"/>
          <w:szCs w:val="24"/>
        </w:rPr>
      </w:pPr>
      <w:r w:rsidRPr="0073442D">
        <w:rPr>
          <w:b/>
          <w:sz w:val="24"/>
          <w:szCs w:val="24"/>
        </w:rPr>
        <w:t>Outras alteraç</w:t>
      </w:r>
      <w:r>
        <w:rPr>
          <w:b/>
          <w:sz w:val="24"/>
          <w:szCs w:val="24"/>
        </w:rPr>
        <w:t>õ</w:t>
      </w:r>
      <w:r w:rsidRPr="0073442D">
        <w:rPr>
          <w:b/>
          <w:sz w:val="24"/>
          <w:szCs w:val="24"/>
        </w:rPr>
        <w:t>es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fármaco </w:t>
      </w:r>
      <w:proofErr w:type="spellStart"/>
      <w:r>
        <w:rPr>
          <w:sz w:val="24"/>
          <w:szCs w:val="24"/>
        </w:rPr>
        <w:t>amiodarona</w:t>
      </w:r>
      <w:proofErr w:type="spellEnd"/>
      <w:r>
        <w:rPr>
          <w:sz w:val="24"/>
          <w:szCs w:val="24"/>
        </w:rPr>
        <w:t xml:space="preserve"> e rico em iodo e ode causar tanto hipertireoidismo como hipotireoidismo, além disso o </w:t>
      </w:r>
      <w:proofErr w:type="spellStart"/>
      <w:r>
        <w:rPr>
          <w:sz w:val="24"/>
          <w:szCs w:val="24"/>
        </w:rPr>
        <w:t>acido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iopanoico</w:t>
      </w:r>
      <w:proofErr w:type="spellEnd"/>
      <w:r>
        <w:rPr>
          <w:sz w:val="24"/>
          <w:szCs w:val="24"/>
        </w:rPr>
        <w:t xml:space="preserve"> (contraste de vesícula biliar também causa alterações)</w:t>
      </w:r>
    </w:p>
    <w:p w:rsidR="003E10B9" w:rsidRPr="00841C87" w:rsidRDefault="003E10B9" w:rsidP="003E10B9">
      <w:pPr>
        <w:jc w:val="both"/>
        <w:rPr>
          <w:b/>
          <w:sz w:val="24"/>
          <w:szCs w:val="24"/>
        </w:rPr>
      </w:pPr>
      <w:r w:rsidRPr="00841C87">
        <w:rPr>
          <w:b/>
          <w:sz w:val="24"/>
          <w:szCs w:val="24"/>
        </w:rPr>
        <w:t>Bócio simples ou não toxico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Bócio causado pela dieta pobre em iodo que aumenta o TRH plasmático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A deficiência grave de iodo pode causar hipotireoidismo</w:t>
      </w:r>
    </w:p>
    <w:p w:rsidR="003E10B9" w:rsidRPr="00841C87" w:rsidRDefault="003E10B9" w:rsidP="003E10B9">
      <w:pPr>
        <w:jc w:val="both"/>
        <w:rPr>
          <w:b/>
          <w:sz w:val="24"/>
          <w:szCs w:val="24"/>
        </w:rPr>
      </w:pPr>
      <w:r w:rsidRPr="00841C87">
        <w:rPr>
          <w:b/>
          <w:sz w:val="24"/>
          <w:szCs w:val="24"/>
        </w:rPr>
        <w:t>Hipotireoidismo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Atividade reduzida da tireoide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Nos casos graves resulta em </w:t>
      </w:r>
      <w:proofErr w:type="spellStart"/>
      <w:r>
        <w:rPr>
          <w:sz w:val="24"/>
          <w:szCs w:val="24"/>
        </w:rPr>
        <w:t>mixedema</w:t>
      </w:r>
      <w:proofErr w:type="spellEnd"/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Origem imunológica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Sintomas: baixa taxa metabólica; fala arrastada voz rouca e </w:t>
      </w:r>
      <w:proofErr w:type="gramStart"/>
      <w:r>
        <w:rPr>
          <w:sz w:val="24"/>
          <w:szCs w:val="24"/>
        </w:rPr>
        <w:t>profunda ,</w:t>
      </w:r>
      <w:proofErr w:type="gramEnd"/>
      <w:r>
        <w:rPr>
          <w:sz w:val="24"/>
          <w:szCs w:val="24"/>
        </w:rPr>
        <w:t xml:space="preserve"> letargia, bradicardia, espessamento da pele ( originou o termo </w:t>
      </w:r>
      <w:proofErr w:type="spellStart"/>
      <w:r>
        <w:rPr>
          <w:sz w:val="24"/>
          <w:szCs w:val="24"/>
        </w:rPr>
        <w:t>mixedema</w:t>
      </w:r>
      <w:proofErr w:type="spellEnd"/>
      <w:r>
        <w:rPr>
          <w:sz w:val="24"/>
          <w:szCs w:val="24"/>
        </w:rPr>
        <w:t>) , sensibilidade ao frio e  o comprometimento mental</w:t>
      </w:r>
    </w:p>
    <w:p w:rsidR="003E10B9" w:rsidRPr="004B57E9" w:rsidRDefault="003E10B9" w:rsidP="003E10B9">
      <w:pPr>
        <w:jc w:val="both"/>
        <w:rPr>
          <w:sz w:val="24"/>
          <w:szCs w:val="24"/>
        </w:rPr>
      </w:pPr>
      <w:r w:rsidRPr="004B57E9">
        <w:rPr>
          <w:b/>
          <w:sz w:val="24"/>
          <w:szCs w:val="24"/>
        </w:rPr>
        <w:lastRenderedPageBreak/>
        <w:t>Tireoidite de Hashimoto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Reação autoimune contra a </w:t>
      </w:r>
      <w:proofErr w:type="spellStart"/>
      <w:r>
        <w:rPr>
          <w:sz w:val="24"/>
          <w:szCs w:val="24"/>
        </w:rPr>
        <w:t>tireoglobulina</w:t>
      </w:r>
      <w:proofErr w:type="spellEnd"/>
      <w:r>
        <w:rPr>
          <w:sz w:val="24"/>
          <w:szCs w:val="24"/>
        </w:rPr>
        <w:t xml:space="preserve"> ou outro componente do tecido da tireoide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Outra causa de </w:t>
      </w:r>
      <w:proofErr w:type="spellStart"/>
      <w:r>
        <w:rPr>
          <w:sz w:val="24"/>
          <w:szCs w:val="24"/>
        </w:rPr>
        <w:t>hipotireodismo</w:t>
      </w:r>
      <w:proofErr w:type="spellEnd"/>
      <w:r>
        <w:rPr>
          <w:sz w:val="24"/>
          <w:szCs w:val="24"/>
        </w:rPr>
        <w:t xml:space="preserve"> e o tratamento de tumores da tireoide com iodo radioativo</w:t>
      </w:r>
    </w:p>
    <w:p w:rsidR="003E10B9" w:rsidRPr="004B57E9" w:rsidRDefault="003E10B9" w:rsidP="003E10B9">
      <w:pPr>
        <w:jc w:val="both"/>
        <w:rPr>
          <w:b/>
          <w:sz w:val="24"/>
          <w:szCs w:val="24"/>
        </w:rPr>
      </w:pPr>
      <w:r w:rsidRPr="004B57E9">
        <w:rPr>
          <w:b/>
          <w:sz w:val="24"/>
          <w:szCs w:val="24"/>
        </w:rPr>
        <w:t>Hipotireoidismo congênito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Retardo do crescimento e deficiência mental</w:t>
      </w:r>
    </w:p>
    <w:p w:rsidR="003E10B9" w:rsidRDefault="003E10B9" w:rsidP="003E10B9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Ex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síndrome de </w:t>
      </w:r>
      <w:proofErr w:type="spellStart"/>
      <w:r>
        <w:rPr>
          <w:sz w:val="24"/>
          <w:szCs w:val="24"/>
        </w:rPr>
        <w:t>Pendred</w:t>
      </w:r>
      <w:proofErr w:type="spellEnd"/>
      <w:r>
        <w:rPr>
          <w:sz w:val="24"/>
          <w:szCs w:val="24"/>
        </w:rPr>
        <w:t xml:space="preserve"> &gt; causa bócio , surdez...</w:t>
      </w:r>
    </w:p>
    <w:p w:rsidR="003E10B9" w:rsidRPr="0015725B" w:rsidRDefault="003E10B9" w:rsidP="003E10B9">
      <w:pPr>
        <w:jc w:val="both"/>
        <w:rPr>
          <w:b/>
          <w:sz w:val="24"/>
          <w:szCs w:val="24"/>
        </w:rPr>
      </w:pPr>
      <w:r w:rsidRPr="0015725B">
        <w:rPr>
          <w:b/>
          <w:sz w:val="24"/>
          <w:szCs w:val="24"/>
        </w:rPr>
        <w:t>Fármacos utilizados</w:t>
      </w:r>
    </w:p>
    <w:p w:rsidR="003E10B9" w:rsidRPr="0015725B" w:rsidRDefault="003E10B9" w:rsidP="003E10B9">
      <w:pPr>
        <w:jc w:val="both"/>
        <w:rPr>
          <w:b/>
          <w:sz w:val="24"/>
          <w:szCs w:val="24"/>
        </w:rPr>
      </w:pPr>
      <w:r w:rsidRPr="0015725B">
        <w:rPr>
          <w:b/>
          <w:sz w:val="24"/>
          <w:szCs w:val="24"/>
        </w:rPr>
        <w:t>Hipertireoidismo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A cirurgia geralmente só é indicada quando a problemas relacionados a compressão da traqueia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fármacos não melhoram a </w:t>
      </w:r>
      <w:proofErr w:type="spellStart"/>
      <w:r>
        <w:rPr>
          <w:sz w:val="24"/>
          <w:szCs w:val="24"/>
        </w:rPr>
        <w:t>exoftalmia</w:t>
      </w:r>
      <w:proofErr w:type="spellEnd"/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Iodo radioativo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I¹³¹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radiação beta emitida exerce ação citotóxica e tem alcance curto tem meia vida de 8 dias e administrado em dose única, </w:t>
      </w:r>
      <w:proofErr w:type="gramStart"/>
      <w:r>
        <w:rPr>
          <w:sz w:val="24"/>
          <w:szCs w:val="24"/>
        </w:rPr>
        <w:t>o  efeito</w:t>
      </w:r>
      <w:proofErr w:type="gramEnd"/>
      <w:r>
        <w:rPr>
          <w:sz w:val="24"/>
          <w:szCs w:val="24"/>
        </w:rPr>
        <w:t xml:space="preserve"> citotóxico ocorre em 1-2 meses e demora 3-4 meses para atingir o efeito máximo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Após o tratamento com iodo radioativo haverá hipotireoidismo sobretudo em pacientes com doença de graves, que será controlado com reposição de T4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O iodo radioativo não deve ser usado em crianças e gestantes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Outro uso desse fármaco e no tratamento de CA de tireoide</w:t>
      </w:r>
    </w:p>
    <w:p w:rsidR="003E10B9" w:rsidRPr="0015725B" w:rsidRDefault="003E10B9" w:rsidP="003E10B9">
      <w:pPr>
        <w:jc w:val="both"/>
        <w:rPr>
          <w:b/>
          <w:sz w:val="24"/>
          <w:szCs w:val="24"/>
        </w:rPr>
      </w:pPr>
      <w:proofErr w:type="spellStart"/>
      <w:r w:rsidRPr="0015725B">
        <w:rPr>
          <w:b/>
          <w:sz w:val="24"/>
          <w:szCs w:val="24"/>
        </w:rPr>
        <w:t>Ti</w:t>
      </w:r>
      <w:r>
        <w:rPr>
          <w:b/>
          <w:sz w:val="24"/>
          <w:szCs w:val="24"/>
        </w:rPr>
        <w:t>oureilenos</w:t>
      </w:r>
      <w:proofErr w:type="spellEnd"/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Compreende:</w:t>
      </w:r>
    </w:p>
    <w:p w:rsidR="003E10B9" w:rsidRDefault="003E10B9" w:rsidP="003E10B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Carbimazol</w:t>
      </w:r>
      <w:proofErr w:type="spellEnd"/>
    </w:p>
    <w:p w:rsidR="003E10B9" w:rsidRDefault="003E10B9" w:rsidP="003E10B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Metimazol</w:t>
      </w:r>
      <w:proofErr w:type="spellEnd"/>
    </w:p>
    <w:p w:rsidR="003E10B9" w:rsidRDefault="003E10B9" w:rsidP="003E10B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Propiltiouracila</w:t>
      </w:r>
      <w:proofErr w:type="spellEnd"/>
    </w:p>
    <w:p w:rsidR="003E10B9" w:rsidRPr="0015725B" w:rsidRDefault="003E10B9" w:rsidP="003E10B9">
      <w:pPr>
        <w:jc w:val="both"/>
        <w:rPr>
          <w:b/>
          <w:sz w:val="24"/>
          <w:szCs w:val="24"/>
        </w:rPr>
      </w:pPr>
      <w:r w:rsidRPr="0015725B">
        <w:rPr>
          <w:b/>
          <w:sz w:val="24"/>
          <w:szCs w:val="24"/>
        </w:rPr>
        <w:t>Mecanismo de ação: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Reduzem a liberação de hormônios </w:t>
      </w:r>
      <w:proofErr w:type="spellStart"/>
      <w:r>
        <w:rPr>
          <w:sz w:val="24"/>
          <w:szCs w:val="24"/>
        </w:rPr>
        <w:t>tireodianos</w:t>
      </w:r>
      <w:proofErr w:type="spellEnd"/>
      <w:r>
        <w:rPr>
          <w:sz w:val="24"/>
          <w:szCs w:val="24"/>
        </w:rPr>
        <w:t xml:space="preserve">, tornando a taxa </w:t>
      </w:r>
      <w:proofErr w:type="spellStart"/>
      <w:r>
        <w:rPr>
          <w:sz w:val="24"/>
          <w:szCs w:val="24"/>
        </w:rPr>
        <w:t>metabolica</w:t>
      </w:r>
      <w:proofErr w:type="spellEnd"/>
      <w:r>
        <w:rPr>
          <w:sz w:val="24"/>
          <w:szCs w:val="24"/>
        </w:rPr>
        <w:t xml:space="preserve"> basal e a FC normal em 3-4 semanas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indícios de que ele inibe a </w:t>
      </w:r>
      <w:proofErr w:type="spellStart"/>
      <w:r>
        <w:rPr>
          <w:sz w:val="24"/>
          <w:szCs w:val="24"/>
        </w:rPr>
        <w:t>iodaçao</w:t>
      </w:r>
      <w:proofErr w:type="spellEnd"/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a </w:t>
      </w:r>
      <w:proofErr w:type="spellStart"/>
      <w:r>
        <w:rPr>
          <w:sz w:val="24"/>
          <w:szCs w:val="24"/>
        </w:rPr>
        <w:t>propiltiouracila</w:t>
      </w:r>
      <w:proofErr w:type="spellEnd"/>
      <w:r>
        <w:rPr>
          <w:sz w:val="24"/>
          <w:szCs w:val="24"/>
        </w:rPr>
        <w:t xml:space="preserve"> além de reduzir a iodação reduz a </w:t>
      </w:r>
      <w:proofErr w:type="spellStart"/>
      <w:r>
        <w:rPr>
          <w:sz w:val="24"/>
          <w:szCs w:val="24"/>
        </w:rPr>
        <w:t>desiodaçao</w:t>
      </w:r>
      <w:proofErr w:type="spellEnd"/>
      <w:r>
        <w:rPr>
          <w:sz w:val="24"/>
          <w:szCs w:val="24"/>
        </w:rPr>
        <w:t xml:space="preserve"> de T4 em T3 nos tecidos </w:t>
      </w:r>
      <w:proofErr w:type="spellStart"/>
      <w:r>
        <w:rPr>
          <w:sz w:val="24"/>
          <w:szCs w:val="24"/>
        </w:rPr>
        <w:t>perifericos</w:t>
      </w:r>
      <w:proofErr w:type="spellEnd"/>
      <w:r>
        <w:rPr>
          <w:sz w:val="24"/>
          <w:szCs w:val="24"/>
        </w:rPr>
        <w:t xml:space="preserve"> nos tecidos periféricos</w:t>
      </w:r>
    </w:p>
    <w:p w:rsidR="003E10B9" w:rsidRPr="0015725B" w:rsidRDefault="003E10B9" w:rsidP="003E10B9">
      <w:pPr>
        <w:jc w:val="both"/>
        <w:rPr>
          <w:b/>
          <w:sz w:val="24"/>
          <w:szCs w:val="24"/>
        </w:rPr>
      </w:pPr>
      <w:r w:rsidRPr="0015725B">
        <w:rPr>
          <w:b/>
          <w:sz w:val="24"/>
          <w:szCs w:val="24"/>
        </w:rPr>
        <w:t>Aspectos farmacocinéticos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Todos via oral</w:t>
      </w:r>
    </w:p>
    <w:p w:rsidR="003E10B9" w:rsidRDefault="003E10B9" w:rsidP="003E10B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Carbimazol</w:t>
      </w:r>
      <w:proofErr w:type="spellEnd"/>
      <w:r>
        <w:rPr>
          <w:sz w:val="24"/>
          <w:szCs w:val="24"/>
        </w:rPr>
        <w:t xml:space="preserve"> &gt; </w:t>
      </w:r>
      <w:proofErr w:type="spellStart"/>
      <w:r>
        <w:rPr>
          <w:sz w:val="24"/>
          <w:szCs w:val="24"/>
        </w:rPr>
        <w:t>metimazol</w:t>
      </w:r>
      <w:proofErr w:type="spellEnd"/>
      <w:r>
        <w:rPr>
          <w:sz w:val="24"/>
          <w:szCs w:val="24"/>
        </w:rPr>
        <w:t xml:space="preserve"> (metabolito ativo) meia vida de 6 a 15 horas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Apesar do seu efeito bioquímico se iniciar rapidamente, demora </w:t>
      </w:r>
      <w:proofErr w:type="spellStart"/>
      <w:r>
        <w:rPr>
          <w:sz w:val="24"/>
          <w:szCs w:val="24"/>
        </w:rPr>
        <w:t>varias</w:t>
      </w:r>
      <w:proofErr w:type="spellEnd"/>
      <w:r>
        <w:rPr>
          <w:sz w:val="24"/>
          <w:szCs w:val="24"/>
        </w:rPr>
        <w:t xml:space="preserve"> semanas para produzir respostas clinicas, pois além do estoque sanguíneo de T4 a tireoide tem grandes estoques do hormônio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 a </w:t>
      </w:r>
      <w:proofErr w:type="spellStart"/>
      <w:r>
        <w:rPr>
          <w:sz w:val="24"/>
          <w:szCs w:val="24"/>
        </w:rPr>
        <w:t>propiltiouracila</w:t>
      </w:r>
      <w:proofErr w:type="spellEnd"/>
      <w:r>
        <w:rPr>
          <w:sz w:val="24"/>
          <w:szCs w:val="24"/>
        </w:rPr>
        <w:t xml:space="preserve"> por seu efeito adicional tem seu efeito um </w:t>
      </w:r>
      <w:proofErr w:type="gramStart"/>
      <w:r>
        <w:rPr>
          <w:sz w:val="24"/>
          <w:szCs w:val="24"/>
        </w:rPr>
        <w:t>poucos mais adiantado</w:t>
      </w:r>
      <w:proofErr w:type="gramEnd"/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metimazol</w:t>
      </w:r>
      <w:proofErr w:type="spellEnd"/>
      <w:r>
        <w:rPr>
          <w:sz w:val="24"/>
          <w:szCs w:val="24"/>
        </w:rPr>
        <w:t xml:space="preserve"> e a </w:t>
      </w:r>
      <w:proofErr w:type="spellStart"/>
      <w:r>
        <w:rPr>
          <w:sz w:val="24"/>
          <w:szCs w:val="24"/>
        </w:rPr>
        <w:t>propiltiouracila</w:t>
      </w:r>
      <w:proofErr w:type="spellEnd"/>
      <w:r>
        <w:rPr>
          <w:sz w:val="24"/>
          <w:szCs w:val="24"/>
        </w:rPr>
        <w:t xml:space="preserve"> atravessam a barreira placentária e são detectados no leite materno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</w:t>
      </w:r>
      <w:proofErr w:type="spellStart"/>
      <w:r>
        <w:rPr>
          <w:sz w:val="24"/>
          <w:szCs w:val="24"/>
        </w:rPr>
        <w:t>tioureilenos</w:t>
      </w:r>
      <w:proofErr w:type="spellEnd"/>
      <w:r>
        <w:rPr>
          <w:sz w:val="24"/>
          <w:szCs w:val="24"/>
        </w:rPr>
        <w:t xml:space="preserve"> podem se acumular na tireoide</w:t>
      </w:r>
    </w:p>
    <w:p w:rsidR="003E10B9" w:rsidRDefault="003E10B9" w:rsidP="003E10B9">
      <w:pPr>
        <w:jc w:val="both"/>
        <w:rPr>
          <w:b/>
          <w:sz w:val="24"/>
          <w:szCs w:val="24"/>
        </w:rPr>
      </w:pPr>
      <w:r w:rsidRPr="0015725B">
        <w:rPr>
          <w:b/>
          <w:sz w:val="24"/>
          <w:szCs w:val="24"/>
        </w:rPr>
        <w:t>Efeitos adversos</w:t>
      </w:r>
    </w:p>
    <w:p w:rsidR="003E10B9" w:rsidRPr="0015725B" w:rsidRDefault="003E10B9" w:rsidP="003E10B9">
      <w:pPr>
        <w:jc w:val="both"/>
        <w:rPr>
          <w:sz w:val="24"/>
          <w:szCs w:val="24"/>
        </w:rPr>
      </w:pPr>
      <w:r w:rsidRPr="0015725B">
        <w:rPr>
          <w:sz w:val="24"/>
          <w:szCs w:val="24"/>
        </w:rPr>
        <w:t>Raro</w:t>
      </w:r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reversivel</w:t>
      </w:r>
      <w:proofErr w:type="spellEnd"/>
    </w:p>
    <w:p w:rsidR="003E10B9" w:rsidRDefault="003E10B9" w:rsidP="003E10B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Neutropenia</w:t>
      </w:r>
      <w:proofErr w:type="spellEnd"/>
      <w:r>
        <w:rPr>
          <w:sz w:val="24"/>
          <w:szCs w:val="24"/>
        </w:rPr>
        <w:t xml:space="preserve"> (neutrófilos baixos)</w:t>
      </w:r>
    </w:p>
    <w:p w:rsidR="003E10B9" w:rsidRDefault="003E10B9" w:rsidP="003E10B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Agranulocitose</w:t>
      </w:r>
      <w:proofErr w:type="spellEnd"/>
      <w:r>
        <w:rPr>
          <w:sz w:val="24"/>
          <w:szCs w:val="24"/>
        </w:rPr>
        <w:t xml:space="preserve"> (redução dos leucócitos granulosos)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Erupções cutâneas são mais comuns (</w:t>
      </w:r>
      <w:proofErr w:type="spellStart"/>
      <w:r>
        <w:rPr>
          <w:sz w:val="24"/>
          <w:szCs w:val="24"/>
        </w:rPr>
        <w:t>rasches</w:t>
      </w:r>
      <w:proofErr w:type="spellEnd"/>
      <w:r>
        <w:rPr>
          <w:sz w:val="24"/>
          <w:szCs w:val="24"/>
        </w:rPr>
        <w:t>)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Cefaleia náusea, náusea icterícia e dor articular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IODO/IODETO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Quando doses elevadas de iodo são administradas a pacientes com </w:t>
      </w:r>
      <w:proofErr w:type="spellStart"/>
      <w:r>
        <w:rPr>
          <w:sz w:val="24"/>
          <w:szCs w:val="24"/>
        </w:rPr>
        <w:t>tireotoxicose</w:t>
      </w:r>
      <w:proofErr w:type="spellEnd"/>
      <w:r>
        <w:rPr>
          <w:sz w:val="24"/>
          <w:szCs w:val="24"/>
        </w:rPr>
        <w:t>, os sintomas desaparecem em 1-2 dias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Redução da secreção de hormônios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E por 10-14 dias redução da vascularização, tornando a tireoide menor e com consistência mais firme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V.O. solução de iodeto de potássio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Reduz a </w:t>
      </w:r>
      <w:proofErr w:type="spellStart"/>
      <w:r>
        <w:rPr>
          <w:sz w:val="24"/>
          <w:szCs w:val="24"/>
        </w:rPr>
        <w:t>iodaçao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tireoglobulina</w:t>
      </w:r>
      <w:proofErr w:type="spellEnd"/>
      <w:r>
        <w:rPr>
          <w:sz w:val="24"/>
          <w:szCs w:val="24"/>
        </w:rPr>
        <w:t xml:space="preserve"> por reduzir a produção de H2O2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Principal indicação: preparo dos pacientes para a ressecção cirúrgica da glândula e como parte do tratamento da crise </w:t>
      </w:r>
      <w:proofErr w:type="spellStart"/>
      <w:r>
        <w:rPr>
          <w:sz w:val="24"/>
          <w:szCs w:val="24"/>
        </w:rPr>
        <w:t>tireotóxica</w:t>
      </w:r>
      <w:proofErr w:type="spellEnd"/>
      <w:r>
        <w:rPr>
          <w:sz w:val="24"/>
          <w:szCs w:val="24"/>
        </w:rPr>
        <w:t xml:space="preserve"> grave </w:t>
      </w:r>
      <w:proofErr w:type="gramStart"/>
      <w:r>
        <w:rPr>
          <w:sz w:val="24"/>
          <w:szCs w:val="24"/>
        </w:rPr>
        <w:t>( tormenta</w:t>
      </w:r>
      <w:proofErr w:type="gramEnd"/>
      <w:r>
        <w:rPr>
          <w:sz w:val="24"/>
          <w:szCs w:val="24"/>
        </w:rPr>
        <w:t xml:space="preserve"> tireoidiana)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Efeitos adversos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Raçoes alérgicas &gt; </w:t>
      </w:r>
      <w:proofErr w:type="spellStart"/>
      <w:proofErr w:type="gramStart"/>
      <w:r>
        <w:rPr>
          <w:sz w:val="24"/>
          <w:szCs w:val="24"/>
        </w:rPr>
        <w:t>angioedema</w:t>
      </w:r>
      <w:proofErr w:type="spellEnd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erupções cutâneas ; febre medicamentosa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Lacrimejamento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Conjuntivite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Dor nas glândulas salivares 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Sintomas de resfriado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Outros fármacos utilizados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Antagonistas beta adrenérgicos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São utilizados para </w:t>
      </w:r>
      <w:proofErr w:type="spellStart"/>
      <w:r>
        <w:rPr>
          <w:sz w:val="24"/>
          <w:szCs w:val="24"/>
        </w:rPr>
        <w:t>retuzir</w:t>
      </w:r>
      <w:proofErr w:type="spellEnd"/>
      <w:r>
        <w:rPr>
          <w:sz w:val="24"/>
          <w:szCs w:val="24"/>
        </w:rPr>
        <w:t xml:space="preserve"> alguns </w:t>
      </w:r>
      <w:proofErr w:type="spellStart"/>
      <w:r>
        <w:rPr>
          <w:sz w:val="24"/>
          <w:szCs w:val="24"/>
        </w:rPr>
        <w:t>alguns</w:t>
      </w:r>
      <w:proofErr w:type="spellEnd"/>
      <w:r>
        <w:rPr>
          <w:sz w:val="24"/>
          <w:szCs w:val="24"/>
        </w:rPr>
        <w:t xml:space="preserve"> sinais e sintomas como: taquicardia, tremores, </w:t>
      </w:r>
      <w:proofErr w:type="spellStart"/>
      <w:r>
        <w:rPr>
          <w:sz w:val="24"/>
          <w:szCs w:val="24"/>
        </w:rPr>
        <w:t>aditaçao</w:t>
      </w:r>
      <w:proofErr w:type="spellEnd"/>
      <w:r>
        <w:rPr>
          <w:sz w:val="24"/>
          <w:szCs w:val="24"/>
        </w:rPr>
        <w:t>, arritmias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Usados no preparo de pacientes com </w:t>
      </w:r>
      <w:proofErr w:type="spellStart"/>
      <w:r>
        <w:rPr>
          <w:sz w:val="24"/>
          <w:szCs w:val="24"/>
        </w:rPr>
        <w:t>tireotoxicose</w:t>
      </w:r>
      <w:proofErr w:type="spellEnd"/>
      <w:r>
        <w:rPr>
          <w:sz w:val="24"/>
          <w:szCs w:val="24"/>
        </w:rPr>
        <w:t xml:space="preserve"> para cirurgia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durante o tratamento inicial do hipertireoidismo, enquanto os </w:t>
      </w:r>
      <w:proofErr w:type="spellStart"/>
      <w:r>
        <w:rPr>
          <w:sz w:val="24"/>
          <w:szCs w:val="24"/>
        </w:rPr>
        <w:t>tioureilenos</w:t>
      </w:r>
      <w:proofErr w:type="spellEnd"/>
      <w:r>
        <w:rPr>
          <w:sz w:val="24"/>
          <w:szCs w:val="24"/>
        </w:rPr>
        <w:t xml:space="preserve"> e o iodo radioativo são utilizados no tratamento agudo do </w:t>
      </w:r>
      <w:proofErr w:type="spellStart"/>
      <w:r>
        <w:rPr>
          <w:sz w:val="24"/>
          <w:szCs w:val="24"/>
        </w:rPr>
        <w:t>hiperteroidismo</w:t>
      </w:r>
      <w:proofErr w:type="spellEnd"/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Colírios com </w:t>
      </w:r>
      <w:proofErr w:type="spellStart"/>
      <w:r>
        <w:rPr>
          <w:sz w:val="24"/>
          <w:szCs w:val="24"/>
        </w:rPr>
        <w:t>guanetidina</w:t>
      </w:r>
      <w:proofErr w:type="spellEnd"/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 bloqueador </w:t>
      </w:r>
      <w:proofErr w:type="spellStart"/>
      <w:r>
        <w:rPr>
          <w:sz w:val="24"/>
          <w:szCs w:val="24"/>
        </w:rPr>
        <w:t>noraadrenérgico</w:t>
      </w:r>
      <w:proofErr w:type="spellEnd"/>
      <w:r>
        <w:rPr>
          <w:sz w:val="24"/>
          <w:szCs w:val="24"/>
        </w:rPr>
        <w:t xml:space="preserve"> que relaxa o musculo que faz a retração da pálpebra diminuindo a </w:t>
      </w:r>
      <w:proofErr w:type="spellStart"/>
      <w:r>
        <w:rPr>
          <w:sz w:val="24"/>
          <w:szCs w:val="24"/>
        </w:rPr>
        <w:t>exoftalmia</w:t>
      </w:r>
      <w:proofErr w:type="spellEnd"/>
      <w:r>
        <w:rPr>
          <w:sz w:val="24"/>
          <w:szCs w:val="24"/>
        </w:rPr>
        <w:t xml:space="preserve"> que não e reduzida pelos outros fármacos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casos de </w:t>
      </w:r>
      <w:proofErr w:type="spellStart"/>
      <w:r>
        <w:rPr>
          <w:sz w:val="24"/>
          <w:szCs w:val="24"/>
        </w:rPr>
        <w:t>exoftalmia</w:t>
      </w:r>
      <w:proofErr w:type="spellEnd"/>
      <w:r>
        <w:rPr>
          <w:sz w:val="24"/>
          <w:szCs w:val="24"/>
        </w:rPr>
        <w:t xml:space="preserve"> severa na doença de graves pode ser necessário uso de glicocorticoides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predinisolona</w:t>
      </w:r>
      <w:proofErr w:type="spellEnd"/>
      <w:proofErr w:type="gramEnd"/>
      <w:r>
        <w:rPr>
          <w:sz w:val="24"/>
          <w:szCs w:val="24"/>
        </w:rPr>
        <w:t xml:space="preserve"> e hidrocortisona) ou descompressão cirúrgica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Hipotireoidismo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Se for por deficiência de iodo e tratada com iodeto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Não há formas de estimular a produção do hormônio assim o tratamento e com a administração de hormônios tireoidianos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Tiroxina (</w:t>
      </w:r>
      <w:proofErr w:type="spellStart"/>
      <w:r>
        <w:rPr>
          <w:sz w:val="24"/>
          <w:szCs w:val="24"/>
        </w:rPr>
        <w:t>levotiroxina</w:t>
      </w:r>
      <w:proofErr w:type="spellEnd"/>
      <w:r>
        <w:rPr>
          <w:sz w:val="24"/>
          <w:szCs w:val="24"/>
        </w:rPr>
        <w:t>)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Tri-</w:t>
      </w:r>
      <w:proofErr w:type="spellStart"/>
      <w:r>
        <w:rPr>
          <w:sz w:val="24"/>
          <w:szCs w:val="24"/>
        </w:rPr>
        <w:t>iodotironina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liotironina</w:t>
      </w:r>
      <w:proofErr w:type="spellEnd"/>
      <w:proofErr w:type="gramEnd"/>
      <w:r>
        <w:rPr>
          <w:sz w:val="24"/>
          <w:szCs w:val="24"/>
        </w:rPr>
        <w:t xml:space="preserve"> )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Idênticos aos hormônios naturais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Tiroxina em forma de sal sódico e o fármaco de </w:t>
      </w:r>
      <w:proofErr w:type="gramStart"/>
      <w:r>
        <w:rPr>
          <w:sz w:val="24"/>
          <w:szCs w:val="24"/>
        </w:rPr>
        <w:t>escolha  50</w:t>
      </w:r>
      <w:proofErr w:type="gramEnd"/>
      <w:r>
        <w:rPr>
          <w:sz w:val="24"/>
          <w:szCs w:val="24"/>
        </w:rPr>
        <w:t>-100 micrograma/dia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ação da </w:t>
      </w:r>
      <w:proofErr w:type="spellStart"/>
      <w:r>
        <w:rPr>
          <w:sz w:val="24"/>
          <w:szCs w:val="24"/>
        </w:rPr>
        <w:t>liotironina</w:t>
      </w:r>
      <w:proofErr w:type="spellEnd"/>
      <w:r>
        <w:rPr>
          <w:sz w:val="24"/>
          <w:szCs w:val="24"/>
        </w:rPr>
        <w:t xml:space="preserve"> tem ação mais rápida mas menor duração, sendo reservados para emergências como o coma </w:t>
      </w:r>
      <w:proofErr w:type="spellStart"/>
      <w:r>
        <w:rPr>
          <w:sz w:val="24"/>
          <w:szCs w:val="24"/>
        </w:rPr>
        <w:t>mixedematoso</w:t>
      </w:r>
      <w:proofErr w:type="spellEnd"/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casos de superdoses além do sinais e sintomas do hipertireoidismo pode ocorrer angina </w:t>
      </w:r>
      <w:proofErr w:type="spellStart"/>
      <w:r>
        <w:rPr>
          <w:sz w:val="24"/>
          <w:szCs w:val="24"/>
        </w:rPr>
        <w:t>pectoris</w:t>
      </w:r>
      <w:proofErr w:type="spellEnd"/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Arritmias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Insuficiência cardíaca</w:t>
      </w:r>
    </w:p>
    <w:p w:rsidR="003E10B9" w:rsidRDefault="003E10B9" w:rsidP="003E10B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Superdosagens</w:t>
      </w:r>
      <w:proofErr w:type="spellEnd"/>
      <w:r>
        <w:rPr>
          <w:sz w:val="24"/>
          <w:szCs w:val="24"/>
        </w:rPr>
        <w:t xml:space="preserve"> menos intensa a longo prazo pode levar a osteoporose</w:t>
      </w:r>
    </w:p>
    <w:p w:rsidR="003E10B9" w:rsidRDefault="003E10B9" w:rsidP="003E10B9">
      <w:pPr>
        <w:jc w:val="both"/>
        <w:rPr>
          <w:sz w:val="24"/>
          <w:szCs w:val="24"/>
        </w:rPr>
      </w:pP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>Objetivos: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 a primeira indicação para tratamento de hipotireoidismo e </w:t>
      </w:r>
      <w:proofErr w:type="spellStart"/>
      <w:r>
        <w:rPr>
          <w:sz w:val="24"/>
          <w:szCs w:val="24"/>
        </w:rPr>
        <w:t>porque</w:t>
      </w:r>
      <w:proofErr w:type="spellEnd"/>
      <w:r>
        <w:rPr>
          <w:sz w:val="24"/>
          <w:szCs w:val="24"/>
        </w:rPr>
        <w:t>?</w:t>
      </w:r>
    </w:p>
    <w:p w:rsidR="003E10B9" w:rsidRDefault="003E10B9" w:rsidP="003E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Quais as indicações para uso dos </w:t>
      </w:r>
      <w:proofErr w:type="spellStart"/>
      <w:r>
        <w:rPr>
          <w:sz w:val="24"/>
          <w:szCs w:val="24"/>
        </w:rPr>
        <w:t>tioureilenos</w:t>
      </w:r>
      <w:proofErr w:type="spellEnd"/>
      <w:r>
        <w:rPr>
          <w:sz w:val="24"/>
          <w:szCs w:val="24"/>
        </w:rPr>
        <w:t>?</w:t>
      </w:r>
    </w:p>
    <w:p w:rsidR="003E10B9" w:rsidRDefault="003E10B9" w:rsidP="003E10B9">
      <w:pPr>
        <w:jc w:val="both"/>
        <w:rPr>
          <w:sz w:val="24"/>
          <w:szCs w:val="24"/>
        </w:rPr>
      </w:pPr>
    </w:p>
    <w:p w:rsidR="003E10B9" w:rsidRDefault="003E10B9" w:rsidP="003E10B9">
      <w:pPr>
        <w:jc w:val="both"/>
        <w:rPr>
          <w:sz w:val="24"/>
          <w:szCs w:val="24"/>
        </w:rPr>
      </w:pPr>
    </w:p>
    <w:p w:rsidR="003E10B9" w:rsidRDefault="003E10B9" w:rsidP="003E10B9">
      <w:pPr>
        <w:jc w:val="both"/>
        <w:rPr>
          <w:sz w:val="24"/>
          <w:szCs w:val="24"/>
        </w:rPr>
      </w:pPr>
    </w:p>
    <w:p w:rsidR="0050116B" w:rsidRPr="003E10B9" w:rsidRDefault="0050116B" w:rsidP="00847BF8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116B" w:rsidRPr="003E10B9" w:rsidRDefault="0050116B" w:rsidP="00847BF8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116B" w:rsidRPr="003E10B9" w:rsidRDefault="0050116B" w:rsidP="00847BF8">
      <w:pPr>
        <w:ind w:left="-993"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4CD6" w:rsidRPr="003E10B9" w:rsidRDefault="004D4CD6" w:rsidP="004D4CD6">
      <w:pPr>
        <w:ind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116B" w:rsidRPr="003E10B9" w:rsidRDefault="0050116B" w:rsidP="0050116B">
      <w:pPr>
        <w:ind w:right="-11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0116B" w:rsidRPr="003E10B9" w:rsidSect="003E117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Linotype-Italic">
    <w:altName w:val="Times New Roman"/>
    <w:panose1 w:val="00000000000000000000"/>
    <w:charset w:val="00"/>
    <w:family w:val="roman"/>
    <w:notTrueType/>
    <w:pitch w:val="default"/>
  </w:font>
  <w:font w:name="PalatinoLinotype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655B4"/>
    <w:multiLevelType w:val="hybridMultilevel"/>
    <w:tmpl w:val="F0407FF4"/>
    <w:lvl w:ilvl="0" w:tplc="C34AAAB2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7A"/>
    <w:rsid w:val="0005256F"/>
    <w:rsid w:val="002B0556"/>
    <w:rsid w:val="003E10B9"/>
    <w:rsid w:val="003E117A"/>
    <w:rsid w:val="004D4CD6"/>
    <w:rsid w:val="004E46A8"/>
    <w:rsid w:val="0050116B"/>
    <w:rsid w:val="00580F7C"/>
    <w:rsid w:val="00594F99"/>
    <w:rsid w:val="00660E9A"/>
    <w:rsid w:val="00847BF8"/>
    <w:rsid w:val="00D718AF"/>
    <w:rsid w:val="00F3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11151-2003-4793-8160-CAB43035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7BF8"/>
    <w:pPr>
      <w:ind w:left="720"/>
      <w:contextualSpacing/>
    </w:pPr>
  </w:style>
  <w:style w:type="character" w:customStyle="1" w:styleId="fontstyle01">
    <w:name w:val="fontstyle01"/>
    <w:basedOn w:val="Fontepargpadro"/>
    <w:rsid w:val="004D4CD6"/>
    <w:rPr>
      <w:rFonts w:ascii="PalatinoLinotype-Roman" w:hAnsi="PalatinoLinotype-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Fontepargpadro"/>
    <w:rsid w:val="004D4CD6"/>
    <w:rPr>
      <w:rFonts w:ascii="PalatinoLinotype-Italic" w:hAnsi="PalatinoLinotype-Italic" w:hint="default"/>
      <w:b w:val="0"/>
      <w:bCs w:val="0"/>
      <w:i/>
      <w:iCs/>
      <w:color w:val="000000"/>
      <w:sz w:val="30"/>
      <w:szCs w:val="30"/>
    </w:rPr>
  </w:style>
  <w:style w:type="character" w:customStyle="1" w:styleId="fontstyle31">
    <w:name w:val="fontstyle31"/>
    <w:basedOn w:val="Fontepargpadro"/>
    <w:rsid w:val="003E10B9"/>
    <w:rPr>
      <w:rFonts w:ascii="PalatinoLinotype-Bold" w:hAnsi="PalatinoLinotype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2453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7</cp:revision>
  <dcterms:created xsi:type="dcterms:W3CDTF">2018-07-28T18:15:00Z</dcterms:created>
  <dcterms:modified xsi:type="dcterms:W3CDTF">2018-08-07T14:48:00Z</dcterms:modified>
</cp:coreProperties>
</file>